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375B">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14:paraId="5D5C98DD">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23</w:t>
      </w:r>
      <w:r>
        <w:rPr>
          <w:rFonts w:ascii="Times New Roman" w:hAnsi="Times New Roman" w:cs="Times New Roman"/>
          <w:b/>
          <w:sz w:val="24"/>
          <w:szCs w:val="24"/>
        </w:rPr>
        <w:t xml:space="preserve">/2026/FMS – </w:t>
      </w:r>
      <w:r>
        <w:rPr>
          <w:rFonts w:ascii="Times New Roman" w:hAnsi="Times New Roman" w:cs="Times New Roman"/>
          <w:b/>
          <w:sz w:val="24"/>
          <w:szCs w:val="24"/>
          <w:highlight w:val="yellow"/>
        </w:rPr>
        <w:t>Registro de Preços</w:t>
      </w:r>
    </w:p>
    <w:p w14:paraId="44614B66">
      <w:pPr>
        <w:spacing w:line="288" w:lineRule="auto"/>
        <w:contextualSpacing/>
        <w:jc w:val="both"/>
        <w:rPr>
          <w:color w:val="405CA1"/>
          <w:sz w:val="24"/>
          <w:szCs w:val="24"/>
        </w:rPr>
      </w:pPr>
      <w:r>
        <w:rPr>
          <w:sz w:val="24"/>
          <w:szCs w:val="24"/>
        </w:rPr>
        <w:t xml:space="preserve">                                              </w:t>
      </w:r>
    </w:p>
    <w:p w14:paraId="63965E38">
      <w:pPr>
        <w:spacing w:line="288" w:lineRule="auto"/>
        <w:contextualSpacing/>
        <w:jc w:val="both"/>
        <w:rPr>
          <w:b/>
          <w:bCs/>
          <w:color w:val="405CA1"/>
          <w:sz w:val="24"/>
          <w:szCs w:val="24"/>
        </w:rPr>
      </w:pPr>
    </w:p>
    <w:p w14:paraId="1AA98634">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985921(PMV)</w:t>
      </w:r>
    </w:p>
    <w:p w14:paraId="748E3607">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0EBBB324">
      <w:pPr>
        <w:spacing w:line="288" w:lineRule="auto"/>
        <w:contextualSpacing/>
        <w:jc w:val="both"/>
        <w:rPr>
          <w:color w:val="000000" w:themeColor="text1"/>
          <w:sz w:val="24"/>
          <w:szCs w:val="24"/>
          <w14:textFill>
            <w14:solidFill>
              <w14:schemeClr w14:val="tx1"/>
            </w14:solidFill>
          </w14:textFill>
        </w:rPr>
      </w:pPr>
    </w:p>
    <w:p w14:paraId="51D424A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0B2DE50E">
      <w:pPr>
        <w:pStyle w:val="77"/>
        <w:spacing w:line="360" w:lineRule="auto"/>
        <w:jc w:val="both"/>
        <w:rPr>
          <w:rFonts w:ascii="Times New Roman" w:hAnsi="Times New Roman" w:cs="Times New Roman"/>
          <w:color w:val="000000"/>
          <w:sz w:val="24"/>
          <w:szCs w:val="24"/>
        </w:rPr>
      </w:pPr>
      <w:r>
        <w:rPr>
          <w:rFonts w:ascii="Times New Roman" w:hAnsi="Times New Roman" w:eastAsia="SimSun" w:cs="Times New Roman"/>
          <w:sz w:val="24"/>
          <w:szCs w:val="24"/>
        </w:rPr>
        <w:t xml:space="preserve">Aquisição de itens para monitoramento de glicose de pacientes em tratamento </w:t>
      </w:r>
      <w:r>
        <w:rPr>
          <w:rFonts w:ascii="Times New Roman" w:hAnsi="Times New Roman" w:cs="Times New Roman"/>
          <w:color w:val="000000"/>
          <w:sz w:val="24"/>
          <w:szCs w:val="24"/>
        </w:rPr>
        <w:t>de Diabetes Mellitus, assistidos pelo Município de Valença – RJ, por meio do Centro Assistencial e de Mandado por vias administrativas e judiciais.</w:t>
      </w:r>
    </w:p>
    <w:p w14:paraId="0D5656C5">
      <w:pPr>
        <w:spacing w:line="288" w:lineRule="auto"/>
        <w:contextualSpacing/>
        <w:jc w:val="both"/>
        <w:rPr>
          <w:b/>
          <w:bCs/>
          <w:color w:val="000000" w:themeColor="text1"/>
          <w:sz w:val="24"/>
          <w:szCs w:val="24"/>
          <w14:textFill>
            <w14:solidFill>
              <w14:schemeClr w14:val="tx1"/>
            </w14:solidFill>
          </w14:textFill>
        </w:rPr>
      </w:pPr>
    </w:p>
    <w:p w14:paraId="3248172A">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2AD68B9">
      <w:pPr>
        <w:rPr>
          <w:color w:val="000000" w:themeColor="text1"/>
          <w:sz w:val="24"/>
          <w:szCs w:val="24"/>
          <w14:textFill>
            <w14:solidFill>
              <w14:schemeClr w14:val="tx1"/>
            </w14:solidFill>
          </w14:textFill>
        </w:rPr>
      </w:pPr>
    </w:p>
    <w:p w14:paraId="59C47559">
      <w:pPr>
        <w:spacing w:line="288" w:lineRule="auto"/>
        <w:contextualSpacing/>
        <w:jc w:val="both"/>
        <w:rPr>
          <w:rFonts w:hint="default" w:eastAsia="SimSun"/>
          <w:color w:val="000000"/>
          <w:sz w:val="24"/>
          <w:szCs w:val="24"/>
          <w:lang w:val="pt-BR" w:eastAsia="zh-CN" w:bidi="ar"/>
        </w:rPr>
      </w:pPr>
      <w:r>
        <w:rPr>
          <w:b/>
          <w:bCs/>
          <w:color w:val="000000" w:themeColor="text1"/>
          <w:sz w:val="24"/>
          <w:szCs w:val="24"/>
          <w14:textFill>
            <w14:solidFill>
              <w14:schemeClr w14:val="tx1"/>
            </w14:solidFill>
          </w14:textFill>
        </w:rPr>
        <w:t xml:space="preserve">R$ </w:t>
      </w:r>
      <w:r>
        <w:rPr>
          <w:rFonts w:eastAsia="SimSun"/>
          <w:color w:val="000000"/>
          <w:sz w:val="24"/>
          <w:szCs w:val="24"/>
          <w:lang w:eastAsia="zh-CN" w:bidi="ar"/>
        </w:rPr>
        <w:t>980.250,00</w:t>
      </w:r>
      <w:r>
        <w:rPr>
          <w:rFonts w:hint="default" w:eastAsia="SimSun"/>
          <w:color w:val="000000"/>
          <w:sz w:val="24"/>
          <w:szCs w:val="24"/>
          <w:lang w:val="pt-BR" w:eastAsia="zh-CN" w:bidi="ar"/>
        </w:rPr>
        <w:t xml:space="preserve"> (novecentos e oitenta mil e duzentos e cinquenta reais)</w:t>
      </w:r>
    </w:p>
    <w:p w14:paraId="5B826638">
      <w:pPr>
        <w:spacing w:line="288" w:lineRule="auto"/>
        <w:contextualSpacing/>
        <w:jc w:val="both"/>
        <w:rPr>
          <w:rFonts w:hint="default" w:eastAsia="SimSun"/>
          <w:color w:val="000000"/>
          <w:sz w:val="24"/>
          <w:szCs w:val="24"/>
          <w:lang w:val="pt-BR" w:eastAsia="zh-CN" w:bidi="ar"/>
        </w:rPr>
      </w:pPr>
    </w:p>
    <w:p w14:paraId="7B3D84D2">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021D76FC">
      <w:pPr>
        <w:spacing w:line="288" w:lineRule="auto"/>
        <w:contextualSpacing/>
        <w:jc w:val="both"/>
        <w:rPr>
          <w:b/>
          <w:bCs/>
          <w:color w:val="000000" w:themeColor="text1"/>
          <w:sz w:val="24"/>
          <w:szCs w:val="24"/>
          <w14:textFill>
            <w14:solidFill>
              <w14:schemeClr w14:val="tx1"/>
            </w14:solidFill>
          </w14:textFill>
        </w:rPr>
      </w:pPr>
    </w:p>
    <w:p w14:paraId="3F6A5D6A">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Dia </w:t>
      </w:r>
      <w:r>
        <w:rPr>
          <w:rFonts w:hint="default"/>
          <w:color w:val="000000" w:themeColor="text1"/>
          <w:sz w:val="24"/>
          <w:szCs w:val="24"/>
          <w:lang w:val="pt-BR"/>
          <w14:textFill>
            <w14:solidFill>
              <w14:schemeClr w14:val="tx1"/>
            </w14:solidFill>
          </w14:textFill>
        </w:rPr>
        <w:t>27/04/2026</w:t>
      </w:r>
      <w:r>
        <w:rPr>
          <w:color w:val="000000" w:themeColor="text1"/>
          <w:sz w:val="24"/>
          <w:szCs w:val="24"/>
          <w14:textFill>
            <w14:solidFill>
              <w14:schemeClr w14:val="tx1"/>
            </w14:solidFill>
          </w14:textFill>
        </w:rPr>
        <w:t xml:space="preserve"> às </w:t>
      </w:r>
      <w:r>
        <w:rPr>
          <w:rFonts w:hint="default"/>
          <w:color w:val="000000" w:themeColor="text1"/>
          <w:sz w:val="24"/>
          <w:szCs w:val="24"/>
          <w:lang w:val="pt-BR"/>
          <w14:textFill>
            <w14:solidFill>
              <w14:schemeClr w14:val="tx1"/>
            </w14:solidFill>
          </w14:textFill>
        </w:rPr>
        <w:t>10hs</w:t>
      </w:r>
      <w:r>
        <w:rPr>
          <w:color w:val="000000" w:themeColor="text1"/>
          <w:sz w:val="24"/>
          <w:szCs w:val="24"/>
          <w14:textFill>
            <w14:solidFill>
              <w14:schemeClr w14:val="tx1"/>
            </w14:solidFill>
          </w14:textFill>
        </w:rPr>
        <w:t xml:space="preserve"> (horário de Brasília)</w:t>
      </w:r>
    </w:p>
    <w:p w14:paraId="6E8E8A5E">
      <w:pPr>
        <w:spacing w:line="288" w:lineRule="auto"/>
        <w:contextualSpacing/>
        <w:jc w:val="both"/>
        <w:rPr>
          <w:color w:val="000000" w:themeColor="text1"/>
          <w:sz w:val="24"/>
          <w:szCs w:val="24"/>
          <w14:textFill>
            <w14:solidFill>
              <w14:schemeClr w14:val="tx1"/>
            </w14:solidFill>
          </w14:textFill>
        </w:rPr>
      </w:pPr>
    </w:p>
    <w:p w14:paraId="6D5F2757">
      <w:pPr>
        <w:spacing w:line="288" w:lineRule="auto"/>
        <w:contextualSpacing/>
        <w:jc w:val="both"/>
        <w:rPr>
          <w:b/>
          <w:bCs/>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1B4A823A">
      <w:pPr>
        <w:spacing w:line="288" w:lineRule="auto"/>
        <w:contextualSpacing/>
        <w:jc w:val="both"/>
        <w:rPr>
          <w:b/>
          <w:bCs/>
          <w:caps/>
          <w:color w:val="558ED5" w:themeColor="text2" w:themeTint="99"/>
          <w:sz w:val="24"/>
          <w:szCs w:val="24"/>
          <w14:textFill>
            <w14:solidFill>
              <w14:schemeClr w14:val="tx2">
                <w14:lumMod w14:val="60000"/>
                <w14:lumOff w14:val="40000"/>
              </w14:schemeClr>
            </w14:solidFill>
          </w14:textFill>
        </w:rPr>
      </w:pPr>
    </w:p>
    <w:p w14:paraId="06E85870">
      <w:pPr>
        <w:spacing w:line="288" w:lineRule="auto"/>
        <w:contextualSpacing/>
        <w:jc w:val="both"/>
        <w:rPr>
          <w:rFonts w:hint="default"/>
          <w:sz w:val="24"/>
          <w:szCs w:val="24"/>
          <w:lang w:val="pt-BR"/>
        </w:rPr>
      </w:pPr>
      <w:r>
        <w:rPr>
          <w:sz w:val="24"/>
          <w:szCs w:val="24"/>
        </w:rPr>
        <w:t xml:space="preserve">MENOR PREÇO POR </w:t>
      </w:r>
      <w:r>
        <w:rPr>
          <w:rFonts w:hint="default"/>
          <w:sz w:val="24"/>
          <w:szCs w:val="24"/>
          <w:lang w:val="pt-BR"/>
        </w:rPr>
        <w:t>ITEM</w:t>
      </w:r>
    </w:p>
    <w:p w14:paraId="21FEDD84">
      <w:pPr>
        <w:spacing w:line="288" w:lineRule="auto"/>
        <w:contextualSpacing/>
        <w:jc w:val="both"/>
        <w:rPr>
          <w:rFonts w:hint="default"/>
          <w:sz w:val="24"/>
          <w:szCs w:val="24"/>
          <w:lang w:val="pt-BR"/>
        </w:rPr>
      </w:pPr>
    </w:p>
    <w:p w14:paraId="1A95674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70A7D72C">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ABERTO E FECHADO</w:t>
      </w:r>
    </w:p>
    <w:p w14:paraId="71F69EA7">
      <w:pPr>
        <w:pStyle w:val="97"/>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1D316D9F">
      <w:pPr>
        <w:spacing w:line="288" w:lineRule="auto"/>
        <w:ind w:firstLine="567"/>
        <w:contextualSpacing/>
        <w:jc w:val="center"/>
        <w:rPr>
          <w:b/>
          <w:i/>
          <w:color w:val="000000" w:themeColor="text1"/>
          <w:sz w:val="24"/>
          <w:szCs w:val="24"/>
          <w14:textFill>
            <w14:solidFill>
              <w14:schemeClr w14:val="tx1"/>
            </w14:solidFill>
          </w14:textFill>
        </w:rPr>
      </w:pPr>
    </w:p>
    <w:p w14:paraId="0C47377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2327ADBE">
      <w:pPr>
        <w:spacing w:before="288" w:beforeLines="120" w:after="288" w:afterLines="120" w:line="288" w:lineRule="auto"/>
        <w:ind w:firstLine="567"/>
        <w:contextualSpacing/>
        <w:jc w:val="center"/>
        <w:rPr>
          <w:b/>
          <w:color w:val="000000" w:themeColor="text1"/>
          <w:sz w:val="24"/>
          <w:szCs w:val="24"/>
          <w14:textFill>
            <w14:solidFill>
              <w14:schemeClr w14:val="tx1"/>
            </w14:solidFill>
          </w14:textFill>
        </w:rPr>
      </w:pPr>
    </w:p>
    <w:p w14:paraId="44411FE0">
      <w:pPr>
        <w:spacing w:before="288" w:beforeLines="120" w:after="288" w:afterLines="120" w:line="288" w:lineRule="auto"/>
        <w:contextualSpacing/>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PREGÃO ELETRÔNICO Nº 900</w:t>
      </w:r>
      <w:r>
        <w:rPr>
          <w:rFonts w:hint="default"/>
          <w:b/>
          <w:color w:val="000000" w:themeColor="text1"/>
          <w:sz w:val="24"/>
          <w:szCs w:val="24"/>
          <w:lang w:val="pt-BR"/>
          <w14:textFill>
            <w14:solidFill>
              <w14:schemeClr w14:val="tx1"/>
            </w14:solidFill>
          </w14:textFill>
        </w:rPr>
        <w:t>23</w:t>
      </w:r>
      <w:r>
        <w:rPr>
          <w:b/>
          <w:color w:val="000000" w:themeColor="text1"/>
          <w:sz w:val="24"/>
          <w:szCs w:val="24"/>
          <w14:textFill>
            <w14:solidFill>
              <w14:schemeClr w14:val="tx1"/>
            </w14:solidFill>
          </w14:textFill>
        </w:rPr>
        <w:t>/2026/FMS</w:t>
      </w:r>
    </w:p>
    <w:p w14:paraId="1170A3A7">
      <w:pPr>
        <w:spacing w:before="288" w:beforeLines="120" w:after="288" w:afterLines="120" w:line="288" w:lineRule="auto"/>
        <w:ind w:firstLine="567"/>
        <w:contextualSpacing/>
        <w:jc w:val="center"/>
        <w:rPr>
          <w:b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p w14:paraId="2942F7E4">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Torna-se público que o </w:t>
      </w:r>
      <w:r>
        <w:rPr>
          <w:iCs/>
          <w:color w:val="000000" w:themeColor="text1"/>
          <w:sz w:val="24"/>
          <w:szCs w:val="24"/>
          <w14:textFill>
            <w14:solidFill>
              <w14:schemeClr w14:val="tx1"/>
            </w14:solidFill>
          </w14:textFill>
        </w:rPr>
        <w:t>MUNICÍPIO DE VALENÇA</w:t>
      </w:r>
      <w:r>
        <w:rPr>
          <w:color w:val="000000" w:themeColor="text1"/>
          <w:sz w:val="24"/>
          <w:szCs w:val="24"/>
          <w14:textFill>
            <w14:solidFill>
              <w14:schemeClr w14:val="tx1"/>
            </w14:solidFill>
          </w14:textFill>
        </w:rPr>
        <w:t>, PELA SECRETARIA MUNICIPAL DE SAÚDE</w:t>
      </w:r>
      <w:r>
        <w:rPr>
          <w:iCs/>
          <w:color w:val="000000" w:themeColor="text1"/>
          <w:sz w:val="24"/>
          <w:szCs w:val="24"/>
          <w14:textFill>
            <w14:solidFill>
              <w14:schemeClr w14:val="tx1"/>
            </w14:solidFill>
          </w14:textFill>
        </w:rPr>
        <w:t xml:space="preserve">, sediada Rua Dr. Figueiredo n° 320, Centro, Valença, RJ, </w:t>
      </w:r>
      <w:r>
        <w:rPr>
          <w:color w:val="000000" w:themeColor="text1"/>
          <w:sz w:val="24"/>
          <w:szCs w:val="24"/>
          <w14:textFill>
            <w14:solidFill>
              <w14:schemeClr w14:val="tx1"/>
            </w14:solidFill>
          </w14:textFill>
        </w:rPr>
        <w:t xml:space="preserve"> realizará licitação, na modalidade PREGÃO, na forma ELETRÔNICA, nos termos do processo nº VLC-020508/000704/2026, da </w:t>
      </w:r>
      <w:r>
        <w:fldChar w:fldCharType="begin"/>
      </w:r>
      <w:r>
        <w:instrText xml:space="preserve"> HYPERLINK "http://www.planalto.gov.br/ccivil_03/_ato2019-2022/2021/lei/L14133.htm" </w:instrText>
      </w:r>
      <w:r>
        <w:fldChar w:fldCharType="separate"/>
      </w:r>
      <w:r>
        <w:rPr>
          <w:rStyle w:val="16"/>
          <w:rFonts w:eastAsiaTheme="minorHAnsi"/>
          <w:color w:val="000000" w:themeColor="text1"/>
          <w:sz w:val="24"/>
          <w:szCs w:val="24"/>
          <w14:textFill>
            <w14:solidFill>
              <w14:schemeClr w14:val="tx1"/>
            </w14:solidFill>
          </w14:textFill>
        </w:rPr>
        <w:t>Lei nº 14.133, de 1º de abril de 2021</w:t>
      </w:r>
      <w:r>
        <w:rPr>
          <w:rStyle w:val="16"/>
          <w:rFonts w:eastAsiaTheme="minorHAnsi"/>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t xml:space="preserve">, do Decreto nº 46 de 25 de fevereiro de 2025, </w:t>
      </w:r>
      <w:r>
        <w:rPr>
          <w:rFonts w:eastAsia="Arial"/>
          <w:color w:val="000000" w:themeColor="text1"/>
          <w:sz w:val="24"/>
          <w:szCs w:val="24"/>
          <w14:textFill>
            <w14:solidFill>
              <w14:schemeClr w14:val="tx1"/>
            </w14:solidFill>
          </w14:textFill>
        </w:rPr>
        <w:t xml:space="preserve">e dos demais normativos municipais aplicáveis, todos disponíveis </w:t>
      </w:r>
      <w:r>
        <w:rPr>
          <w:color w:val="000000" w:themeColor="text1"/>
          <w:sz w:val="24"/>
          <w:szCs w:val="24"/>
          <w14:textFill>
            <w14:solidFill>
              <w14:schemeClr w14:val="tx1"/>
            </w14:solidFill>
          </w14:textFill>
        </w:rPr>
        <w:t>no endereço eletrônico www.valenca.rj.gov.br, e, ainda, de acordo com as condições estabelecidas neste Edital.</w:t>
      </w:r>
    </w:p>
    <w:p w14:paraId="092C9E7A">
      <w:pPr>
        <w:pStyle w:val="97"/>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FC86E16">
      <w:pPr>
        <w:pStyle w:val="97"/>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6486E96D">
      <w:pPr>
        <w:pStyle w:val="97"/>
        <w:spacing w:before="0" w:beforeAutospacing="0" w:after="0" w:afterAutospacing="0" w:line="288" w:lineRule="auto"/>
        <w:ind w:right="-1"/>
        <w:contextualSpacing/>
        <w:jc w:val="both"/>
        <w:rPr>
          <w:rFonts w:eastAsia="Calibri"/>
          <w:b/>
          <w:bCs/>
          <w:lang w:eastAsia="en-US"/>
        </w:rPr>
      </w:pPr>
    </w:p>
    <w:p w14:paraId="37C53E88">
      <w:pPr>
        <w:pStyle w:val="77"/>
        <w:spacing w:line="360" w:lineRule="auto"/>
        <w:jc w:val="both"/>
        <w:rPr>
          <w:rFonts w:ascii="Times New Roman" w:hAnsi="Times New Roman" w:cs="Times New Roman"/>
          <w:color w:val="000000"/>
          <w:sz w:val="24"/>
          <w:szCs w:val="24"/>
        </w:rPr>
      </w:pPr>
      <w:r>
        <w:rPr>
          <w:rFonts w:eastAsia="Cambria Math"/>
        </w:rPr>
        <w:t xml:space="preserve">1.1 </w:t>
      </w:r>
      <w:r>
        <w:rPr>
          <w:rFonts w:ascii="Times New Roman" w:hAnsi="Times New Roman" w:eastAsia="SimSun" w:cs="Times New Roman"/>
          <w:sz w:val="24"/>
          <w:szCs w:val="24"/>
        </w:rPr>
        <w:t xml:space="preserve">Aquisição de itens para monitoramento de glicose de pacientes em tratamento </w:t>
      </w:r>
      <w:r>
        <w:rPr>
          <w:rFonts w:ascii="Times New Roman" w:hAnsi="Times New Roman" w:cs="Times New Roman"/>
          <w:color w:val="000000"/>
          <w:sz w:val="24"/>
          <w:szCs w:val="24"/>
        </w:rPr>
        <w:t>de Diabetes Mellitus, assistidos pelo Município de Valença – RJ, por meio do Centro Assistencial e de Mandado por vias administrativas e judiciais.</w:t>
      </w:r>
    </w:p>
    <w:p w14:paraId="4FCAC9EE">
      <w:pPr>
        <w:rPr>
          <w:rFonts w:eastAsia="Cambria Math"/>
          <w:b/>
          <w:bCs/>
          <w:sz w:val="24"/>
          <w:szCs w:val="24"/>
          <w:lang w:val="en-US"/>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vários lotes, conforme tabela abaixo, facultando-se ao licitante a participação no que for de seu interesse.</w:t>
      </w:r>
    </w:p>
    <w:tbl>
      <w:tblPr>
        <w:tblStyle w:val="10"/>
        <w:tblpPr w:leftFromText="180" w:rightFromText="180" w:vertAnchor="text" w:horzAnchor="page" w:tblpX="345" w:tblpY="540"/>
        <w:tblOverlap w:val="never"/>
        <w:tblW w:w="11194" w:type="dxa"/>
        <w:tblInd w:w="0" w:type="dxa"/>
        <w:tblLayout w:type="fixed"/>
        <w:tblCellMar>
          <w:top w:w="0" w:type="dxa"/>
          <w:left w:w="10" w:type="dxa"/>
          <w:bottom w:w="0" w:type="dxa"/>
          <w:right w:w="10" w:type="dxa"/>
        </w:tblCellMar>
      </w:tblPr>
      <w:tblGrid>
        <w:gridCol w:w="938"/>
        <w:gridCol w:w="5618"/>
        <w:gridCol w:w="1011"/>
        <w:gridCol w:w="1050"/>
        <w:gridCol w:w="956"/>
        <w:gridCol w:w="1621"/>
      </w:tblGrid>
      <w:tr w14:paraId="428D86AF">
        <w:tblPrEx>
          <w:tblCellMar>
            <w:top w:w="0" w:type="dxa"/>
            <w:left w:w="10" w:type="dxa"/>
            <w:bottom w:w="0" w:type="dxa"/>
            <w:right w:w="10" w:type="dxa"/>
          </w:tblCellMar>
        </w:tblPrEx>
        <w:trPr>
          <w:trHeight w:val="370"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1B18E06">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szCs w:val="24"/>
              </w:rPr>
            </w:pPr>
            <w:r>
              <w:rPr>
                <w:rFonts w:ascii="Times New Roman" w:hAnsi="Times New Roman" w:cs="Times New Roman"/>
                <w:color w:val="auto"/>
                <w:szCs w:val="24"/>
              </w:rPr>
              <w:t>Item</w:t>
            </w:r>
          </w:p>
        </w:tc>
        <w:tc>
          <w:tcPr>
            <w:tcW w:w="56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3A23880">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szCs w:val="24"/>
              </w:rPr>
            </w:pPr>
            <w:r>
              <w:rPr>
                <w:rFonts w:ascii="Times New Roman" w:hAnsi="Times New Roman" w:cs="Times New Roman"/>
                <w:color w:val="auto"/>
                <w:szCs w:val="24"/>
              </w:rPr>
              <w:t>Descrição</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15E4272">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szCs w:val="24"/>
              </w:rPr>
            </w:pPr>
            <w:r>
              <w:rPr>
                <w:rFonts w:ascii="Times New Roman" w:hAnsi="Times New Roman" w:cs="Times New Roman"/>
                <w:color w:val="auto"/>
                <w:szCs w:val="24"/>
              </w:rPr>
              <w:t>Qtde.</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827CEE2">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szCs w:val="24"/>
              </w:rPr>
            </w:pPr>
            <w:r>
              <w:rPr>
                <w:rFonts w:ascii="Times New Roman" w:hAnsi="Times New Roman" w:cs="Times New Roman"/>
                <w:color w:val="auto"/>
                <w:szCs w:val="24"/>
              </w:rPr>
              <w:t>Catmat</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A3861CF">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szCs w:val="24"/>
              </w:rPr>
            </w:pPr>
            <w:r>
              <w:rPr>
                <w:rFonts w:ascii="Times New Roman" w:hAnsi="Times New Roman" w:cs="Times New Roman"/>
                <w:color w:val="auto"/>
                <w:szCs w:val="24"/>
              </w:rPr>
              <w:t>Valor Unit.</w:t>
            </w:r>
          </w:p>
        </w:tc>
        <w:tc>
          <w:tcPr>
            <w:tcW w:w="162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00D1FE5">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szCs w:val="24"/>
              </w:rPr>
            </w:pPr>
            <w:r>
              <w:rPr>
                <w:rFonts w:ascii="Times New Roman" w:hAnsi="Times New Roman" w:cs="Times New Roman"/>
                <w:color w:val="auto"/>
                <w:szCs w:val="24"/>
              </w:rPr>
              <w:t>Valor total</w:t>
            </w:r>
          </w:p>
        </w:tc>
      </w:tr>
      <w:tr w14:paraId="2936A1DC">
        <w:tblPrEx>
          <w:tblCellMar>
            <w:top w:w="0" w:type="dxa"/>
            <w:left w:w="10" w:type="dxa"/>
            <w:bottom w:w="0" w:type="dxa"/>
            <w:right w:w="10" w:type="dxa"/>
          </w:tblCellMar>
        </w:tblPrEx>
        <w:trPr>
          <w:trHeight w:val="370"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A74B008">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szCs w:val="24"/>
              </w:rPr>
            </w:pPr>
          </w:p>
        </w:tc>
        <w:tc>
          <w:tcPr>
            <w:tcW w:w="56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991EF2E">
            <w:pPr>
              <w:widowControl w:val="0"/>
              <w:jc w:val="both"/>
              <w:rPr>
                <w:color w:val="000000"/>
                <w:sz w:val="24"/>
                <w:szCs w:val="24"/>
              </w:rPr>
            </w:pPr>
            <w:r>
              <w:rPr>
                <w:b/>
                <w:bCs/>
                <w:color w:val="000000"/>
                <w:sz w:val="24"/>
                <w:szCs w:val="24"/>
              </w:rPr>
              <w:t xml:space="preserve">SENSOR DE MEDIÇÃO DOS NÍVEIS DE GLICOSE </w:t>
            </w:r>
            <w:r>
              <w:rPr>
                <w:color w:val="000000"/>
                <w:sz w:val="24"/>
                <w:szCs w:val="24"/>
              </w:rPr>
              <w:t>sensor de uso conjunto com o leitor e aplicativo compatível, para medição dos níveis de glicose do líquido intersticial em pessoas (com 2 anos de idade ou mais) com ou sem diabetes mellitus, incluindo gestantes. o sensor e o dispositivo compatível se destinam a substituir o teste de glicose no sangue no autocuidado de diabetes, incluindo a dosagem de insulina. a vida útil do sensor é de 15 dias, com leituras de glicose disponibilizadas de minuto a minuto em tempo real, via bluetooth ou escaneamento, sem necessidade de calibração e nem de codificação. cada leitura fornece o valor da leitura da glicose, a seta de tendência e o gráfico histórico de 8 horas das leituras. a aplicação do sensor é simples e não requer um profissional de saúde, sendo feita na parte posterior superior do braço. é resistente à água podendo suportar imersão em até um metro de água por até 30 minutos. a transmissão de dados por bluetooth acontece sem a necessidade de um transmissor acoplado. o sistema composto pelo sensor em conjunto com o aplicativo compatível possibilita que o usuário configure alarmes opcionais (alarmes de glicose alta e baixa, e um alarme de perda de sinal). os alarmes de glicose baixa e alta podem ser definidos entre 60 – 100 mg/dl e 120 – 400 mg/dl, respectivamente. o sistema em conjunto com a plataforma de gerenciamento de dados, permite que o paciente compartilhe seus dados de glicose com profissional de saúde à distância. e o sistema em conjunto com o aplicativo do cuidador, permite que o paciente compartilhe seus dados de glicose com familiares e amigos para apoio ao tratamento. com intervalo de leitura de glicose de 40 a 500mg/dl, o aplicativo emparelhado pode obter os dados armazenados no sensor por meio de bluetooth ou escaneamento. A empresa deverá substituir eventuais fitas ou aparelhos com defeitos, e fornecer treinamento para o uso do mesmo se necessário</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E91B477">
            <w:pPr>
              <w:jc w:val="center"/>
              <w:textAlignment w:val="bottom"/>
              <w:rPr>
                <w:sz w:val="24"/>
                <w:szCs w:val="24"/>
              </w:rPr>
            </w:pPr>
            <w:r>
              <w:rPr>
                <w:sz w:val="24"/>
                <w:szCs w:val="24"/>
              </w:rPr>
              <w:t>3000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6C523B4">
            <w:pPr>
              <w:jc w:val="center"/>
              <w:textAlignment w:val="bottom"/>
              <w:rPr>
                <w:rFonts w:eastAsia="SimSun"/>
                <w:sz w:val="24"/>
                <w:szCs w:val="24"/>
                <w:lang w:eastAsia="zh-CN" w:bidi="ar"/>
              </w:rPr>
            </w:pPr>
            <w:r>
              <w:rPr>
                <w:rFonts w:eastAsia="SimSun"/>
                <w:sz w:val="24"/>
                <w:szCs w:val="24"/>
                <w:lang w:eastAsia="zh-CN" w:bidi="ar"/>
              </w:rPr>
              <w:t>627603</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3F78E94">
            <w:pPr>
              <w:jc w:val="center"/>
              <w:textAlignment w:val="bottom"/>
              <w:rPr>
                <w:rFonts w:eastAsia="SimSun"/>
                <w:color w:val="000000"/>
                <w:sz w:val="24"/>
                <w:szCs w:val="24"/>
                <w:lang w:eastAsia="zh-CN" w:bidi="ar"/>
              </w:rPr>
            </w:pPr>
            <w:r>
              <w:rPr>
                <w:rFonts w:eastAsia="SimSun"/>
                <w:color w:val="000000"/>
                <w:sz w:val="24"/>
                <w:szCs w:val="24"/>
                <w:lang w:eastAsia="zh-CN" w:bidi="ar"/>
              </w:rPr>
              <w:t>326,75</w:t>
            </w:r>
          </w:p>
        </w:tc>
        <w:tc>
          <w:tcPr>
            <w:tcW w:w="162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3B25839B">
            <w:pPr>
              <w:jc w:val="center"/>
              <w:textAlignment w:val="bottom"/>
              <w:rPr>
                <w:rFonts w:eastAsia="SimSun"/>
                <w:color w:val="000000"/>
                <w:sz w:val="24"/>
                <w:szCs w:val="24"/>
                <w:lang w:eastAsia="zh-CN" w:bidi="ar"/>
              </w:rPr>
            </w:pPr>
            <w:r>
              <w:rPr>
                <w:rFonts w:eastAsia="SimSun"/>
                <w:color w:val="000000"/>
                <w:sz w:val="24"/>
                <w:szCs w:val="24"/>
                <w:lang w:eastAsia="zh-CN" w:bidi="ar"/>
              </w:rPr>
              <w:t>980.250,00</w:t>
            </w:r>
          </w:p>
        </w:tc>
      </w:tr>
    </w:tbl>
    <w:p w14:paraId="38806CF5">
      <w:pPr>
        <w:pStyle w:val="99"/>
        <w:spacing w:before="288" w:beforeLines="120" w:after="288" w:afterLines="120" w:line="288" w:lineRule="auto"/>
        <w:ind w:left="0" w:firstLine="0"/>
        <w:contextualSpacing/>
        <w:rPr>
          <w:rFonts w:asciiTheme="minorHAnsi" w:hAnsiTheme="minorHAnsi" w:cstheme="minorHAnsi"/>
          <w:b/>
          <w:bCs/>
          <w:color w:val="auto"/>
          <w:sz w:val="24"/>
          <w:szCs w:val="24"/>
        </w:rPr>
      </w:pPr>
    </w:p>
    <w:p w14:paraId="195CD4CB">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195C3A74">
      <w:pPr>
        <w:pStyle w:val="24"/>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023B2B4B">
      <w:pPr>
        <w:pStyle w:val="24"/>
        <w:spacing w:before="0" w:beforeAutospacing="0" w:after="0" w:afterAutospacing="0" w:line="288" w:lineRule="auto"/>
        <w:contextualSpacing/>
        <w:jc w:val="both"/>
        <w:rPr>
          <w:color w:val="000000"/>
        </w:rPr>
      </w:pPr>
      <w:r>
        <w:rPr>
          <w:color w:val="000000"/>
        </w:rPr>
        <w:t> </w:t>
      </w:r>
    </w:p>
    <w:p w14:paraId="32F883BC">
      <w:pPr>
        <w:pStyle w:val="24"/>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02E29294">
      <w:pPr>
        <w:autoSpaceDE w:val="0"/>
        <w:autoSpaceDN w:val="0"/>
        <w:adjustRightInd w:val="0"/>
        <w:spacing w:line="288" w:lineRule="auto"/>
        <w:contextualSpacing/>
        <w:jc w:val="both"/>
        <w:rPr>
          <w:b/>
          <w:color w:val="FF0000"/>
          <w:sz w:val="24"/>
          <w:szCs w:val="24"/>
        </w:rPr>
      </w:pPr>
    </w:p>
    <w:p w14:paraId="491DE2A0">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1A8BEA13">
      <w:pPr>
        <w:autoSpaceDE w:val="0"/>
        <w:autoSpaceDN w:val="0"/>
        <w:adjustRightInd w:val="0"/>
        <w:spacing w:line="288" w:lineRule="auto"/>
        <w:contextualSpacing/>
        <w:jc w:val="both"/>
        <w:rPr>
          <w:bCs/>
          <w:sz w:val="24"/>
          <w:szCs w:val="24"/>
        </w:rPr>
      </w:pPr>
    </w:p>
    <w:p w14:paraId="049F8C22">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7CFB4C9">
      <w:pPr>
        <w:autoSpaceDE w:val="0"/>
        <w:autoSpaceDN w:val="0"/>
        <w:adjustRightInd w:val="0"/>
        <w:spacing w:line="288" w:lineRule="auto"/>
        <w:contextualSpacing/>
        <w:jc w:val="both"/>
        <w:rPr>
          <w:bCs/>
          <w:color w:val="231F20"/>
          <w:sz w:val="24"/>
          <w:szCs w:val="24"/>
        </w:rPr>
      </w:pPr>
    </w:p>
    <w:p w14:paraId="76578B50">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1788657D">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66AA35C3">
      <w:pPr>
        <w:pStyle w:val="99"/>
        <w:spacing w:before="288" w:beforeLines="120" w:after="288" w:afterLines="120" w:line="288" w:lineRule="auto"/>
        <w:ind w:left="0" w:hanging="7"/>
        <w:contextualSpacing/>
        <w:rPr>
          <w:rFonts w:ascii="Times New Roman" w:hAnsi="Times New Roman" w:cs="Times New Roman"/>
          <w:bCs/>
          <w:color w:val="auto"/>
          <w:sz w:val="24"/>
          <w:szCs w:val="24"/>
        </w:rPr>
      </w:pPr>
    </w:p>
    <w:p w14:paraId="2ADD7360">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0C9FF52E">
      <w:pPr>
        <w:pStyle w:val="99"/>
        <w:spacing w:before="288" w:beforeLines="120" w:after="288" w:afterLines="120" w:line="288" w:lineRule="auto"/>
        <w:ind w:left="0" w:firstLine="0"/>
        <w:contextualSpacing/>
        <w:rPr>
          <w:rFonts w:ascii="Times New Roman" w:hAnsi="Times New Roman" w:cs="Times New Roman"/>
          <w:bCs/>
          <w:color w:val="auto"/>
          <w:sz w:val="24"/>
          <w:szCs w:val="24"/>
        </w:rPr>
      </w:pPr>
    </w:p>
    <w:p w14:paraId="6F8DAE3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96253C5">
      <w:pPr>
        <w:pStyle w:val="99"/>
        <w:spacing w:before="288" w:beforeLines="120" w:after="288" w:afterLines="120" w:line="288" w:lineRule="auto"/>
        <w:ind w:left="0" w:firstLine="0"/>
        <w:contextualSpacing/>
        <w:rPr>
          <w:rFonts w:ascii="Times New Roman" w:hAnsi="Times New Roman" w:cs="Times New Roman"/>
          <w:sz w:val="24"/>
          <w:szCs w:val="24"/>
        </w:rPr>
      </w:pPr>
    </w:p>
    <w:p w14:paraId="3C347EEA">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44F5A263">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1E637F77">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6A1DC75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1375C0B5">
      <w:pPr>
        <w:pStyle w:val="103"/>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276EA0A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A1598F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999BFA1">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A59480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7E2DD5E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F745EE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6E68B4B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A3F5A">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528D3C3B">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F4C89CA">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064EC282">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688AA94">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1404AFD5">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2DA3D79">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5974FC2F">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77FB7DDF">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0618DC4F">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02C885C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1C0531E">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A419878">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3182F3A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07CA597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78D7C1A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82C7105">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F88863">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789500F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075252F5">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7C452B0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490F4A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067239">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3A58E074">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7EA7A39E">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03CF0A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E984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6598542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1FE281A4">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F944000">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5682E86">
      <w:pPr>
        <w:pStyle w:val="103"/>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08CD7B1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F7BB8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33E12C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607F1A1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0717E7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3B0E68DF">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2DA13D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3372CD6">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26C00DD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0E0EEDE">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40387F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28914E8">
      <w:pPr>
        <w:pStyle w:val="99"/>
        <w:spacing w:before="288" w:beforeLines="120" w:after="288" w:afterLines="120" w:line="288" w:lineRule="auto"/>
        <w:ind w:left="0" w:firstLine="0"/>
        <w:contextualSpacing/>
        <w:rPr>
          <w:rFonts w:ascii="Times New Roman" w:hAnsi="Times New Roman" w:cs="Times New Roman"/>
          <w:sz w:val="24"/>
          <w:szCs w:val="24"/>
        </w:rPr>
      </w:pPr>
    </w:p>
    <w:p w14:paraId="6FF3D84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78BE01DF">
      <w:pPr>
        <w:pStyle w:val="99"/>
        <w:spacing w:before="288" w:beforeLines="120" w:after="288" w:afterLines="120" w:line="288" w:lineRule="auto"/>
        <w:ind w:left="0" w:firstLine="0"/>
        <w:contextualSpacing/>
        <w:rPr>
          <w:rFonts w:ascii="Times New Roman" w:hAnsi="Times New Roman" w:cs="Times New Roman"/>
          <w:sz w:val="24"/>
          <w:szCs w:val="24"/>
        </w:rPr>
      </w:pPr>
    </w:p>
    <w:p w14:paraId="2C5ACA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321BB397">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6BC5776D">
      <w:pPr>
        <w:tabs>
          <w:tab w:val="left" w:pos="1440"/>
        </w:tabs>
        <w:autoSpaceDE w:val="0"/>
        <w:snapToGrid w:val="0"/>
        <w:spacing w:before="288" w:beforeLines="120" w:after="288" w:afterLines="120" w:line="288" w:lineRule="auto"/>
        <w:contextualSpacing/>
        <w:jc w:val="both"/>
        <w:rPr>
          <w:sz w:val="24"/>
          <w:szCs w:val="24"/>
        </w:rPr>
      </w:pPr>
    </w:p>
    <w:p w14:paraId="11838D0F">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7EC720AF">
      <w:pPr>
        <w:tabs>
          <w:tab w:val="left" w:pos="1440"/>
        </w:tabs>
        <w:autoSpaceDE w:val="0"/>
        <w:snapToGrid w:val="0"/>
        <w:spacing w:before="288" w:beforeLines="120" w:after="288" w:afterLines="120" w:line="288" w:lineRule="auto"/>
        <w:contextualSpacing/>
        <w:jc w:val="both"/>
        <w:rPr>
          <w:sz w:val="24"/>
          <w:szCs w:val="24"/>
        </w:rPr>
      </w:pPr>
    </w:p>
    <w:p w14:paraId="383DC82B">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3534F75B">
      <w:pPr>
        <w:tabs>
          <w:tab w:val="left" w:pos="1440"/>
        </w:tabs>
        <w:autoSpaceDE w:val="0"/>
        <w:snapToGrid w:val="0"/>
        <w:spacing w:before="288" w:beforeLines="120" w:after="288" w:afterLines="120" w:line="288" w:lineRule="auto"/>
        <w:contextualSpacing/>
        <w:jc w:val="both"/>
        <w:rPr>
          <w:sz w:val="24"/>
          <w:szCs w:val="24"/>
        </w:rPr>
      </w:pPr>
    </w:p>
    <w:p w14:paraId="4C0240D0">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D7D54D7">
      <w:pPr>
        <w:pStyle w:val="97"/>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C2C777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0EF4B38">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2725986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6853B6F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E9E6FD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4F34F2E7">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3D576E7F">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E36CB29">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71CD99B">
      <w:pPr>
        <w:pStyle w:val="103"/>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28D4F6D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0D0F30F7">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1AD61B7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22E7A23B">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4785A8">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71DF37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1B6C8F0A">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2EB824E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696CD3E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0F0A869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21DAD6E8">
      <w:pPr>
        <w:pStyle w:val="103"/>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637339A7">
      <w:pPr>
        <w:pStyle w:val="103"/>
        <w:spacing w:before="288" w:beforeLines="120" w:after="288" w:afterLines="120" w:line="288" w:lineRule="auto"/>
        <w:ind w:left="0" w:firstLine="0"/>
        <w:contextualSpacing/>
        <w:rPr>
          <w:rFonts w:ascii="Times New Roman" w:hAnsi="Times New Roman" w:cs="Times New Roman"/>
          <w:sz w:val="24"/>
          <w:szCs w:val="24"/>
        </w:rPr>
      </w:pPr>
    </w:p>
    <w:p w14:paraId="56779E6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46057E8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5BD322E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DEFFF4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0B20C8B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3C1F03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4229945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2BF0E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40C64D2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28991B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A862E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E681E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36120974">
      <w:pPr>
        <w:pStyle w:val="99"/>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D018A1E">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6F1C9F13">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380F979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p>
    <w:p w14:paraId="49381151">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06FD1B8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3714FDD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3B5B73CE">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3E7676F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1BF7085">
      <w:pPr>
        <w:pStyle w:val="99"/>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084C8965">
      <w:pPr>
        <w:pStyle w:val="97"/>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B3F8A7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FAF8F22">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1D12E31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789EDE17">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01BB186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1A437F5">
      <w:pPr>
        <w:pStyle w:val="103"/>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1403743F">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38F4EE0">
      <w:pPr>
        <w:pStyle w:val="103"/>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0BD1C4B8">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09748EA1">
      <w:pPr>
        <w:pStyle w:val="103"/>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57906A6A">
      <w:pPr>
        <w:pStyle w:val="103"/>
        <w:spacing w:line="288" w:lineRule="auto"/>
        <w:ind w:left="0" w:firstLine="0"/>
        <w:contextualSpacing/>
        <w:rPr>
          <w:rFonts w:ascii="Times New Roman" w:hAnsi="Times New Roman" w:cs="Times New Roman"/>
          <w:color w:val="auto"/>
          <w:sz w:val="24"/>
          <w:szCs w:val="24"/>
        </w:rPr>
      </w:pPr>
    </w:p>
    <w:p w14:paraId="5A4F39A0">
      <w:pPr>
        <w:pStyle w:val="103"/>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2C62962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5D2726A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2023E90">
      <w:pPr>
        <w:pStyle w:val="99"/>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6B27041C">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2D592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665A2547">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2B55136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9D6EF05">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459C9C6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4284853">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6B6122">
      <w:pPr>
        <w:pStyle w:val="99"/>
        <w:spacing w:before="288" w:beforeLines="120" w:after="288" w:afterLines="120" w:line="288" w:lineRule="auto"/>
        <w:ind w:left="0" w:firstLine="0"/>
        <w:contextualSpacing/>
        <w:rPr>
          <w:rFonts w:ascii="Times New Roman" w:hAnsi="Times New Roman" w:cs="Times New Roman"/>
          <w:sz w:val="24"/>
          <w:szCs w:val="24"/>
        </w:rPr>
      </w:pPr>
    </w:p>
    <w:p w14:paraId="0A7A2C0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0BF881E8">
      <w:pPr>
        <w:pStyle w:val="99"/>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579C67F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264C470B">
      <w:pPr>
        <w:pStyle w:val="99"/>
        <w:spacing w:before="288" w:beforeLines="120" w:after="288" w:afterLines="120" w:line="288" w:lineRule="auto"/>
        <w:ind w:left="0" w:firstLine="0"/>
        <w:contextualSpacing/>
        <w:rPr>
          <w:rFonts w:ascii="Times New Roman" w:hAnsi="Times New Roman" w:cs="Times New Roman"/>
          <w:sz w:val="24"/>
          <w:szCs w:val="24"/>
        </w:rPr>
      </w:pPr>
    </w:p>
    <w:p w14:paraId="574E373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6EA8A74B">
      <w:pPr>
        <w:pStyle w:val="97"/>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5726ED8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0B73CCBC">
      <w:pPr>
        <w:pStyle w:val="99"/>
        <w:spacing w:before="288" w:beforeLines="120" w:after="288" w:afterLines="120" w:line="288" w:lineRule="auto"/>
        <w:ind w:left="0" w:firstLine="0"/>
        <w:contextualSpacing/>
        <w:rPr>
          <w:rFonts w:ascii="Times New Roman" w:hAnsi="Times New Roman" w:cs="Times New Roman"/>
          <w:sz w:val="24"/>
          <w:szCs w:val="24"/>
        </w:rPr>
      </w:pPr>
    </w:p>
    <w:p w14:paraId="7481F69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38DE5587">
      <w:pPr>
        <w:pStyle w:val="99"/>
        <w:spacing w:before="288" w:beforeLines="120" w:after="288" w:afterLines="120" w:line="288" w:lineRule="auto"/>
        <w:ind w:left="0" w:firstLine="0"/>
        <w:contextualSpacing/>
        <w:rPr>
          <w:rFonts w:ascii="Times New Roman" w:hAnsi="Times New Roman" w:cs="Times New Roman"/>
          <w:sz w:val="24"/>
          <w:szCs w:val="24"/>
        </w:rPr>
      </w:pPr>
    </w:p>
    <w:p w14:paraId="4483DEF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120D185A">
      <w:pPr>
        <w:pStyle w:val="99"/>
        <w:spacing w:before="288" w:beforeLines="120" w:after="288" w:afterLines="120" w:line="288" w:lineRule="auto"/>
        <w:ind w:left="0" w:firstLine="0"/>
        <w:contextualSpacing/>
        <w:rPr>
          <w:rFonts w:ascii="Times New Roman" w:hAnsi="Times New Roman" w:cs="Times New Roman"/>
          <w:sz w:val="24"/>
          <w:szCs w:val="24"/>
        </w:rPr>
      </w:pPr>
    </w:p>
    <w:p w14:paraId="1B6BE2C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14E7BAF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18FC8B4C">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2B7895DD">
      <w:pPr>
        <w:pStyle w:val="99"/>
        <w:spacing w:before="288" w:beforeLines="120" w:after="288" w:afterLines="120" w:line="288" w:lineRule="auto"/>
        <w:ind w:left="0" w:firstLine="0"/>
        <w:contextualSpacing/>
        <w:rPr>
          <w:rFonts w:ascii="Times New Roman" w:hAnsi="Times New Roman" w:cs="Times New Roman"/>
          <w:sz w:val="24"/>
          <w:szCs w:val="24"/>
        </w:rPr>
      </w:pPr>
    </w:p>
    <w:p w14:paraId="4C19FC0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1BE7647A">
      <w:pPr>
        <w:pStyle w:val="99"/>
        <w:spacing w:before="288" w:beforeLines="120" w:after="288" w:afterLines="120" w:line="288" w:lineRule="auto"/>
        <w:ind w:left="0" w:firstLine="0"/>
        <w:contextualSpacing/>
        <w:rPr>
          <w:rFonts w:ascii="Times New Roman" w:hAnsi="Times New Roman" w:cs="Times New Roman"/>
          <w:sz w:val="24"/>
          <w:szCs w:val="24"/>
        </w:rPr>
      </w:pPr>
    </w:p>
    <w:p w14:paraId="1706696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6C072A8D">
      <w:pPr>
        <w:pStyle w:val="99"/>
        <w:spacing w:before="288" w:beforeLines="120" w:after="288" w:afterLines="120" w:line="288" w:lineRule="auto"/>
        <w:ind w:left="0" w:firstLine="0"/>
        <w:contextualSpacing/>
        <w:rPr>
          <w:rFonts w:ascii="Times New Roman" w:hAnsi="Times New Roman" w:cs="Times New Roman"/>
          <w:sz w:val="24"/>
          <w:szCs w:val="24"/>
        </w:rPr>
      </w:pPr>
    </w:p>
    <w:p w14:paraId="69F846A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74BB5001">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50F92050">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005970E9">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24D57F1">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6C335BFE">
      <w:pPr>
        <w:pStyle w:val="99"/>
        <w:spacing w:before="288" w:beforeLines="120" w:after="288" w:afterLines="120" w:line="288" w:lineRule="auto"/>
        <w:ind w:left="567" w:right="565" w:firstLine="0"/>
        <w:contextualSpacing/>
        <w:rPr>
          <w:rFonts w:ascii="Times New Roman" w:hAnsi="Times New Roman" w:cs="Times New Roman"/>
          <w:sz w:val="24"/>
          <w:szCs w:val="24"/>
        </w:rPr>
      </w:pPr>
    </w:p>
    <w:p w14:paraId="095D044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507978FF">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5F23B5B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77FFEB1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FEB1D50">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9D04A05">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6B4985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459C2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4E8517F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2F5C36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9567B13">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5BC38E8">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30DFEE2E">
      <w:pPr>
        <w:pStyle w:val="120"/>
        <w:spacing w:line="288" w:lineRule="auto"/>
        <w:ind w:left="567" w:right="565"/>
        <w:contextualSpacing/>
        <w:rPr>
          <w:rFonts w:ascii="Times New Roman" w:hAnsi="Times New Roman" w:cs="Times New Roman"/>
          <w:color w:val="FF0000"/>
          <w:sz w:val="24"/>
          <w:szCs w:val="24"/>
        </w:rPr>
      </w:pPr>
    </w:p>
    <w:bookmarkEnd w:id="24"/>
    <w:p w14:paraId="19C122A5">
      <w:pPr>
        <w:pStyle w:val="120"/>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215AD5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34C90CB7">
      <w:pPr>
        <w:pStyle w:val="99"/>
        <w:spacing w:before="288" w:beforeLines="120" w:after="288" w:afterLines="120" w:line="288" w:lineRule="auto"/>
        <w:ind w:left="0" w:firstLine="0"/>
        <w:contextualSpacing/>
        <w:rPr>
          <w:rFonts w:ascii="Times New Roman" w:hAnsi="Times New Roman" w:cs="Times New Roman"/>
          <w:sz w:val="24"/>
          <w:szCs w:val="24"/>
        </w:rPr>
      </w:pPr>
    </w:p>
    <w:p w14:paraId="1FF989E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432BDF9F">
      <w:pPr>
        <w:pStyle w:val="99"/>
        <w:spacing w:before="288" w:beforeLines="120" w:after="288" w:afterLines="120" w:line="288" w:lineRule="auto"/>
        <w:ind w:left="0" w:firstLine="0"/>
        <w:contextualSpacing/>
        <w:rPr>
          <w:rFonts w:ascii="Times New Roman" w:hAnsi="Times New Roman" w:cs="Times New Roman"/>
          <w:sz w:val="24"/>
          <w:szCs w:val="24"/>
        </w:rPr>
      </w:pPr>
    </w:p>
    <w:p w14:paraId="052EB0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455519">
      <w:pPr>
        <w:pStyle w:val="99"/>
        <w:spacing w:before="288" w:beforeLines="120" w:after="288" w:afterLines="120" w:line="288" w:lineRule="auto"/>
        <w:ind w:left="0" w:firstLine="0"/>
        <w:contextualSpacing/>
        <w:rPr>
          <w:rFonts w:ascii="Times New Roman" w:hAnsi="Times New Roman" w:cs="Times New Roman"/>
          <w:sz w:val="24"/>
          <w:szCs w:val="24"/>
        </w:rPr>
      </w:pPr>
    </w:p>
    <w:p w14:paraId="5DDE8F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E2E3F7F">
      <w:pPr>
        <w:pStyle w:val="99"/>
        <w:spacing w:before="288" w:beforeLines="120" w:after="288" w:afterLines="120" w:line="288" w:lineRule="auto"/>
        <w:ind w:left="0" w:firstLine="0"/>
        <w:contextualSpacing/>
        <w:rPr>
          <w:rFonts w:ascii="Times New Roman" w:hAnsi="Times New Roman" w:cs="Times New Roman"/>
          <w:sz w:val="24"/>
          <w:szCs w:val="24"/>
        </w:rPr>
      </w:pPr>
    </w:p>
    <w:p w14:paraId="0F46AFC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25D2011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480B81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5923BB1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ACD9F6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4D67F1ED">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7B8F8F3">
      <w:pPr>
        <w:pStyle w:val="99"/>
        <w:spacing w:before="288" w:beforeLines="120" w:after="288" w:afterLines="120" w:line="288" w:lineRule="auto"/>
        <w:ind w:left="0" w:right="-2" w:firstLine="0"/>
        <w:contextualSpacing/>
        <w:rPr>
          <w:rFonts w:ascii="Times New Roman" w:hAnsi="Times New Roman" w:cs="Times New Roman"/>
          <w:sz w:val="24"/>
          <w:szCs w:val="24"/>
        </w:rPr>
      </w:pPr>
    </w:p>
    <w:p w14:paraId="7E3352A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11F78CDE">
      <w:pPr>
        <w:pStyle w:val="103"/>
        <w:spacing w:before="288" w:beforeLines="120" w:after="288" w:afterLines="120" w:line="288" w:lineRule="auto"/>
        <w:ind w:left="0" w:firstLine="0"/>
        <w:contextualSpacing/>
        <w:rPr>
          <w:rFonts w:ascii="Times New Roman" w:hAnsi="Times New Roman" w:cs="Times New Roman"/>
          <w:sz w:val="24"/>
          <w:szCs w:val="24"/>
        </w:rPr>
      </w:pPr>
    </w:p>
    <w:p w14:paraId="60E3E83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24FFEA4">
      <w:pPr>
        <w:pStyle w:val="103"/>
        <w:spacing w:before="288" w:beforeLines="120" w:after="288" w:afterLines="120" w:line="288" w:lineRule="auto"/>
        <w:ind w:left="0" w:firstLine="0"/>
        <w:contextualSpacing/>
        <w:rPr>
          <w:rFonts w:ascii="Times New Roman" w:hAnsi="Times New Roman" w:cs="Times New Roman"/>
          <w:sz w:val="24"/>
          <w:szCs w:val="24"/>
        </w:rPr>
      </w:pPr>
    </w:p>
    <w:p w14:paraId="71E894B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029D569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90ED3B6">
      <w:pPr>
        <w:pStyle w:val="99"/>
        <w:spacing w:before="288" w:beforeLines="120" w:after="288" w:afterLines="120" w:line="288" w:lineRule="auto"/>
        <w:ind w:left="0" w:firstLine="0"/>
        <w:contextualSpacing/>
        <w:rPr>
          <w:rFonts w:ascii="Times New Roman" w:hAnsi="Times New Roman" w:cs="Times New Roman"/>
          <w:sz w:val="24"/>
          <w:szCs w:val="24"/>
        </w:rPr>
      </w:pPr>
    </w:p>
    <w:p w14:paraId="78DCE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4CC5FFC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62F1F3B8">
      <w:pPr>
        <w:pStyle w:val="103"/>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71FBAC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4E25F7">
      <w:pPr>
        <w:pStyle w:val="120"/>
        <w:spacing w:before="288" w:beforeLines="120" w:after="288" w:afterLines="120" w:line="288" w:lineRule="auto"/>
        <w:ind w:left="0"/>
        <w:contextualSpacing/>
        <w:rPr>
          <w:rFonts w:ascii="Times New Roman" w:hAnsi="Times New Roman" w:cs="Times New Roman"/>
          <w:sz w:val="24"/>
          <w:szCs w:val="24"/>
        </w:rPr>
      </w:pPr>
    </w:p>
    <w:p w14:paraId="2C131FF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74BE1926">
      <w:pPr>
        <w:pStyle w:val="120"/>
        <w:spacing w:before="288" w:beforeLines="120" w:after="288" w:afterLines="120" w:line="288" w:lineRule="auto"/>
        <w:ind w:left="0"/>
        <w:contextualSpacing/>
        <w:rPr>
          <w:rFonts w:ascii="Times New Roman" w:hAnsi="Times New Roman" w:cs="Times New Roman"/>
          <w:sz w:val="24"/>
          <w:szCs w:val="24"/>
        </w:rPr>
      </w:pPr>
    </w:p>
    <w:p w14:paraId="3BD7BF8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5EDAF668">
      <w:pPr>
        <w:pStyle w:val="120"/>
        <w:spacing w:before="288" w:beforeLines="120" w:after="288" w:afterLines="120" w:line="288" w:lineRule="auto"/>
        <w:ind w:left="0"/>
        <w:contextualSpacing/>
        <w:rPr>
          <w:rFonts w:ascii="Times New Roman" w:hAnsi="Times New Roman" w:cs="Times New Roman"/>
          <w:sz w:val="24"/>
          <w:szCs w:val="24"/>
        </w:rPr>
      </w:pPr>
    </w:p>
    <w:p w14:paraId="112BCA4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57FAC441">
      <w:pPr>
        <w:pStyle w:val="120"/>
        <w:spacing w:before="288" w:beforeLines="120" w:after="288" w:afterLines="120" w:line="288" w:lineRule="auto"/>
        <w:ind w:left="0"/>
        <w:contextualSpacing/>
        <w:rPr>
          <w:rFonts w:ascii="Times New Roman" w:hAnsi="Times New Roman" w:cs="Times New Roman"/>
          <w:sz w:val="24"/>
          <w:szCs w:val="24"/>
        </w:rPr>
      </w:pPr>
    </w:p>
    <w:p w14:paraId="4A47C4A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3E4F5E9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05EC4AE8">
      <w:pPr>
        <w:pStyle w:val="120"/>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502526A">
      <w:pPr>
        <w:pStyle w:val="120"/>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552085D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5BBAB6E8">
      <w:pPr>
        <w:pStyle w:val="120"/>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507D88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390A31EB">
      <w:pPr>
        <w:pStyle w:val="120"/>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729E8C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7DD3DD0D">
      <w:pPr>
        <w:pStyle w:val="97"/>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43D435D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F22EF65">
      <w:pPr>
        <w:pStyle w:val="99"/>
        <w:spacing w:before="288" w:beforeLines="120" w:after="288" w:afterLines="120" w:line="288" w:lineRule="auto"/>
        <w:ind w:left="0" w:firstLine="0"/>
        <w:contextualSpacing/>
        <w:rPr>
          <w:rFonts w:ascii="Times New Roman" w:hAnsi="Times New Roman" w:cs="Times New Roman"/>
          <w:sz w:val="24"/>
          <w:szCs w:val="24"/>
        </w:rPr>
      </w:pPr>
    </w:p>
    <w:p w14:paraId="3A46D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49E2029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7E8A11B3">
      <w:pPr>
        <w:pStyle w:val="103"/>
        <w:spacing w:before="288" w:beforeLines="120" w:after="288" w:afterLines="120" w:line="288" w:lineRule="auto"/>
        <w:ind w:left="0" w:firstLine="0"/>
        <w:contextualSpacing/>
        <w:rPr>
          <w:rFonts w:ascii="Times New Roman" w:hAnsi="Times New Roman" w:cs="Times New Roman"/>
          <w:sz w:val="24"/>
          <w:szCs w:val="24"/>
        </w:rPr>
      </w:pPr>
    </w:p>
    <w:p w14:paraId="11D5FE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599A2BC4">
      <w:pPr>
        <w:pStyle w:val="103"/>
        <w:spacing w:before="288" w:beforeLines="120" w:after="288" w:afterLines="120" w:line="288" w:lineRule="auto"/>
        <w:ind w:left="0" w:firstLine="0"/>
        <w:contextualSpacing/>
        <w:rPr>
          <w:rFonts w:ascii="Times New Roman" w:hAnsi="Times New Roman" w:cs="Times New Roman"/>
          <w:sz w:val="24"/>
          <w:szCs w:val="24"/>
        </w:rPr>
      </w:pPr>
    </w:p>
    <w:p w14:paraId="0A8DE44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007A7A98">
      <w:pPr>
        <w:pStyle w:val="103"/>
        <w:spacing w:before="288" w:beforeLines="120" w:after="288" w:afterLines="120" w:line="288" w:lineRule="auto"/>
        <w:ind w:left="0" w:firstLine="0"/>
        <w:contextualSpacing/>
        <w:rPr>
          <w:rFonts w:ascii="Times New Roman" w:hAnsi="Times New Roman" w:cs="Times New Roman"/>
          <w:sz w:val="24"/>
          <w:szCs w:val="24"/>
        </w:rPr>
      </w:pPr>
    </w:p>
    <w:p w14:paraId="75BDB8B0">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A631CD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17574971">
      <w:pPr>
        <w:pStyle w:val="99"/>
        <w:spacing w:before="288" w:beforeLines="120" w:after="288" w:afterLines="120" w:line="288" w:lineRule="auto"/>
        <w:ind w:left="0" w:firstLine="0"/>
        <w:contextualSpacing/>
        <w:rPr>
          <w:rFonts w:ascii="Times New Roman" w:hAnsi="Times New Roman" w:cs="Times New Roman"/>
          <w:sz w:val="24"/>
          <w:szCs w:val="24"/>
        </w:rPr>
      </w:pPr>
    </w:p>
    <w:p w14:paraId="0AA930E5">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7C5878D">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FEDF535">
      <w:pPr>
        <w:pStyle w:val="103"/>
        <w:spacing w:before="288" w:beforeLines="120" w:after="288" w:afterLines="120" w:line="288" w:lineRule="auto"/>
        <w:ind w:left="0" w:firstLine="0"/>
        <w:contextualSpacing/>
        <w:rPr>
          <w:rFonts w:ascii="Times New Roman" w:hAnsi="Times New Roman" w:cs="Times New Roman"/>
          <w:sz w:val="24"/>
          <w:szCs w:val="24"/>
        </w:rPr>
      </w:pPr>
    </w:p>
    <w:p w14:paraId="36E4A295">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C3E0E09">
      <w:pPr>
        <w:pStyle w:val="103"/>
        <w:spacing w:before="288" w:beforeLines="120" w:after="288" w:afterLines="120" w:line="288" w:lineRule="auto"/>
        <w:ind w:left="0" w:firstLine="0"/>
        <w:contextualSpacing/>
        <w:rPr>
          <w:rFonts w:ascii="Times New Roman" w:hAnsi="Times New Roman" w:cs="Times New Roman"/>
          <w:sz w:val="24"/>
          <w:szCs w:val="24"/>
        </w:rPr>
      </w:pPr>
    </w:p>
    <w:p w14:paraId="73AD5C4A">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5CBA67CF">
      <w:pPr>
        <w:pStyle w:val="103"/>
        <w:spacing w:before="288" w:beforeLines="120" w:after="288" w:afterLines="120" w:line="288" w:lineRule="auto"/>
        <w:ind w:left="0" w:firstLine="0"/>
        <w:contextualSpacing/>
        <w:rPr>
          <w:rFonts w:ascii="Times New Roman" w:hAnsi="Times New Roman" w:cs="Times New Roman"/>
          <w:sz w:val="24"/>
          <w:szCs w:val="24"/>
        </w:rPr>
      </w:pPr>
    </w:p>
    <w:p w14:paraId="762D63D0">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465B06D1">
      <w:pPr>
        <w:pStyle w:val="103"/>
        <w:spacing w:before="288" w:beforeLines="120" w:after="288" w:afterLines="120" w:line="288" w:lineRule="auto"/>
        <w:ind w:left="0" w:firstLine="0"/>
        <w:contextualSpacing/>
        <w:rPr>
          <w:rFonts w:ascii="Times New Roman" w:hAnsi="Times New Roman" w:cs="Times New Roman"/>
          <w:sz w:val="24"/>
          <w:szCs w:val="24"/>
        </w:rPr>
      </w:pPr>
    </w:p>
    <w:p w14:paraId="2D215B44">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73B70349">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4F060194">
      <w:pPr>
        <w:pStyle w:val="99"/>
        <w:spacing w:before="288" w:beforeLines="120" w:after="288" w:afterLines="120" w:line="288" w:lineRule="auto"/>
        <w:ind w:left="0" w:firstLine="0"/>
        <w:contextualSpacing/>
        <w:rPr>
          <w:rFonts w:ascii="Times New Roman" w:hAnsi="Times New Roman" w:cs="Times New Roman"/>
          <w:sz w:val="24"/>
          <w:szCs w:val="24"/>
        </w:rPr>
      </w:pPr>
    </w:p>
    <w:p w14:paraId="3477608F">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62C026F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0A3A37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20C35FAE">
      <w:pPr>
        <w:pStyle w:val="120"/>
        <w:spacing w:before="288" w:beforeLines="120" w:after="288" w:afterLines="120" w:line="288" w:lineRule="auto"/>
        <w:ind w:left="0"/>
        <w:contextualSpacing/>
        <w:rPr>
          <w:rFonts w:ascii="Times New Roman" w:hAnsi="Times New Roman" w:cs="Times New Roman"/>
          <w:sz w:val="24"/>
          <w:szCs w:val="24"/>
        </w:rPr>
      </w:pPr>
    </w:p>
    <w:p w14:paraId="023A605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148DDB0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21197F32">
      <w:pPr>
        <w:pStyle w:val="99"/>
        <w:spacing w:before="288" w:beforeLines="120" w:after="288" w:afterLines="120" w:line="288" w:lineRule="auto"/>
        <w:ind w:left="0" w:firstLine="0"/>
        <w:contextualSpacing/>
        <w:rPr>
          <w:rFonts w:ascii="Times New Roman" w:hAnsi="Times New Roman" w:cs="Times New Roman"/>
          <w:sz w:val="24"/>
          <w:szCs w:val="24"/>
        </w:rPr>
      </w:pPr>
    </w:p>
    <w:p w14:paraId="6A315E7E">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302E83F">
      <w:pPr>
        <w:pStyle w:val="99"/>
        <w:spacing w:before="288" w:beforeLines="120" w:after="288" w:afterLines="120" w:line="288" w:lineRule="auto"/>
        <w:ind w:left="0" w:firstLine="0"/>
        <w:contextualSpacing/>
        <w:rPr>
          <w:rFonts w:ascii="Times New Roman" w:hAnsi="Times New Roman" w:cs="Times New Roman"/>
          <w:sz w:val="24"/>
          <w:szCs w:val="24"/>
        </w:rPr>
      </w:pPr>
    </w:p>
    <w:p w14:paraId="21947A3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821C588">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22A3E7AC">
      <w:pPr>
        <w:pStyle w:val="103"/>
        <w:spacing w:before="288" w:beforeLines="120" w:after="288" w:afterLines="120" w:line="288" w:lineRule="auto"/>
        <w:ind w:left="0" w:firstLine="0"/>
        <w:contextualSpacing/>
        <w:rPr>
          <w:rFonts w:ascii="Times New Roman" w:hAnsi="Times New Roman" w:cs="Times New Roman"/>
          <w:sz w:val="24"/>
          <w:szCs w:val="24"/>
        </w:rPr>
      </w:pPr>
    </w:p>
    <w:p w14:paraId="04FB6F3B">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3CE6D152">
      <w:pPr>
        <w:pStyle w:val="99"/>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7DF91B0A">
      <w:pPr>
        <w:pStyle w:val="99"/>
        <w:spacing w:before="288" w:beforeLines="120" w:after="288" w:afterLines="120" w:line="288" w:lineRule="auto"/>
        <w:ind w:left="0" w:firstLine="0"/>
        <w:contextualSpacing/>
        <w:rPr>
          <w:rFonts w:ascii="Times New Roman" w:hAnsi="Times New Roman" w:cs="Times New Roman"/>
          <w:sz w:val="24"/>
          <w:szCs w:val="24"/>
        </w:rPr>
      </w:pPr>
    </w:p>
    <w:p w14:paraId="588F502F">
      <w:pPr>
        <w:pStyle w:val="99"/>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0D03F72A">
      <w:pPr>
        <w:pStyle w:val="61"/>
        <w:spacing w:before="288" w:beforeLines="120" w:after="288" w:afterLines="120" w:line="288" w:lineRule="auto"/>
        <w:ind w:left="0"/>
        <w:jc w:val="both"/>
        <w:rPr>
          <w:sz w:val="24"/>
          <w:szCs w:val="24"/>
          <w:lang w:eastAsia="ar-SA"/>
        </w:rPr>
      </w:pPr>
      <w:r>
        <w:rPr>
          <w:sz w:val="24"/>
          <w:szCs w:val="24"/>
          <w:lang w:eastAsia="ar-SA"/>
        </w:rPr>
        <w:t xml:space="preserve">a) SICAF;  </w:t>
      </w:r>
    </w:p>
    <w:p w14:paraId="6C2DC2CC">
      <w:pPr>
        <w:pStyle w:val="61"/>
        <w:spacing w:before="288" w:beforeLines="120" w:after="288" w:afterLines="120" w:line="288" w:lineRule="auto"/>
        <w:ind w:left="0"/>
        <w:jc w:val="both"/>
        <w:rPr>
          <w:sz w:val="24"/>
          <w:szCs w:val="24"/>
          <w:lang w:eastAsia="ar-SA"/>
        </w:rPr>
      </w:pPr>
    </w:p>
    <w:p w14:paraId="32970352">
      <w:pPr>
        <w:pStyle w:val="6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66673A54">
      <w:pPr>
        <w:pStyle w:val="61"/>
        <w:spacing w:before="288" w:beforeLines="120" w:after="288" w:afterLines="120" w:line="288" w:lineRule="auto"/>
        <w:ind w:left="0"/>
        <w:jc w:val="both"/>
        <w:rPr>
          <w:sz w:val="24"/>
          <w:szCs w:val="24"/>
          <w:lang w:eastAsia="ar-SA"/>
        </w:rPr>
      </w:pPr>
    </w:p>
    <w:p w14:paraId="213584AE">
      <w:pPr>
        <w:pStyle w:val="6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D2FCAB9">
      <w:pPr>
        <w:pStyle w:val="61"/>
        <w:spacing w:before="288" w:beforeLines="120" w:after="288" w:afterLines="120" w:line="288" w:lineRule="auto"/>
        <w:ind w:left="0"/>
        <w:jc w:val="both"/>
        <w:rPr>
          <w:sz w:val="24"/>
          <w:szCs w:val="24"/>
          <w:lang w:eastAsia="ar-SA"/>
        </w:rPr>
      </w:pPr>
    </w:p>
    <w:p w14:paraId="4D80E7EF">
      <w:pPr>
        <w:pStyle w:val="6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654E95A9">
      <w:pPr>
        <w:pStyle w:val="61"/>
        <w:spacing w:before="288" w:beforeLines="120" w:after="288" w:afterLines="120" w:line="288" w:lineRule="auto"/>
        <w:ind w:left="0"/>
        <w:jc w:val="both"/>
        <w:rPr>
          <w:sz w:val="24"/>
          <w:szCs w:val="24"/>
          <w:lang w:eastAsia="ar-SA"/>
        </w:rPr>
      </w:pPr>
    </w:p>
    <w:p w14:paraId="12D06C6F">
      <w:pPr>
        <w:pStyle w:val="6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60DC9159">
      <w:pPr>
        <w:pStyle w:val="61"/>
        <w:spacing w:before="288" w:beforeLines="120" w:after="288" w:afterLines="120" w:line="288" w:lineRule="auto"/>
        <w:ind w:left="0"/>
        <w:jc w:val="both"/>
        <w:rPr>
          <w:sz w:val="24"/>
          <w:szCs w:val="24"/>
          <w:lang w:eastAsia="ar-SA"/>
        </w:rPr>
      </w:pPr>
    </w:p>
    <w:p w14:paraId="08C0F7ED">
      <w:pPr>
        <w:pStyle w:val="6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6DF3E47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40915B63">
      <w:pPr>
        <w:pStyle w:val="97"/>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236BC60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897AA17">
      <w:pPr>
        <w:pStyle w:val="99"/>
        <w:spacing w:before="288" w:beforeLines="120" w:after="288" w:afterLines="120" w:line="288" w:lineRule="auto"/>
        <w:ind w:left="0" w:firstLine="0"/>
        <w:contextualSpacing/>
        <w:rPr>
          <w:rFonts w:ascii="Times New Roman" w:hAnsi="Times New Roman" w:cs="Times New Roman"/>
          <w:sz w:val="24"/>
          <w:szCs w:val="24"/>
        </w:rPr>
      </w:pPr>
    </w:p>
    <w:p w14:paraId="6D65281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CC0F92A">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72239A3E">
      <w:pPr>
        <w:pStyle w:val="103"/>
        <w:spacing w:before="288" w:beforeLines="120" w:after="288" w:afterLines="120" w:line="288" w:lineRule="auto"/>
        <w:ind w:left="0" w:firstLine="0"/>
        <w:contextualSpacing/>
        <w:rPr>
          <w:rFonts w:ascii="Times New Roman" w:hAnsi="Times New Roman" w:cs="Times New Roman"/>
          <w:sz w:val="24"/>
          <w:szCs w:val="24"/>
        </w:rPr>
      </w:pPr>
    </w:p>
    <w:p w14:paraId="5AE1427E">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0EC0D34A">
      <w:pPr>
        <w:pStyle w:val="103"/>
        <w:spacing w:before="288" w:beforeLines="120" w:after="288" w:afterLines="120" w:line="288" w:lineRule="auto"/>
        <w:ind w:left="0" w:firstLine="0"/>
        <w:contextualSpacing/>
        <w:rPr>
          <w:rFonts w:ascii="Times New Roman" w:hAnsi="Times New Roman" w:cs="Times New Roman"/>
          <w:sz w:val="24"/>
          <w:szCs w:val="24"/>
        </w:rPr>
      </w:pPr>
    </w:p>
    <w:p w14:paraId="1676667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5746DAD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54467FF6">
      <w:pPr>
        <w:pStyle w:val="99"/>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2FA7E4FF">
      <w:pPr>
        <w:pStyle w:val="99"/>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5708E24D">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ADE91BF">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178A03D6">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24C1EC1B">
      <w:pPr>
        <w:pStyle w:val="103"/>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3E8B8699">
      <w:pPr>
        <w:pStyle w:val="99"/>
        <w:spacing w:before="57" w:beforeLines="24" w:after="57" w:afterLines="24" w:line="288" w:lineRule="auto"/>
        <w:ind w:left="0" w:firstLine="0"/>
        <w:contextualSpacing/>
        <w:rPr>
          <w:rFonts w:ascii="Times New Roman" w:hAnsi="Times New Roman" w:cs="Times New Roman"/>
          <w:sz w:val="24"/>
          <w:szCs w:val="24"/>
        </w:rPr>
      </w:pPr>
    </w:p>
    <w:p w14:paraId="09B77DA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5CB3AE">
      <w:pPr>
        <w:pStyle w:val="99"/>
        <w:spacing w:before="57" w:beforeLines="24" w:after="57" w:afterLines="24" w:line="288" w:lineRule="auto"/>
        <w:ind w:left="0" w:firstLine="0"/>
        <w:contextualSpacing/>
        <w:rPr>
          <w:rFonts w:ascii="Times New Roman" w:hAnsi="Times New Roman" w:cs="Times New Roman"/>
          <w:sz w:val="24"/>
          <w:szCs w:val="24"/>
        </w:rPr>
      </w:pPr>
    </w:p>
    <w:p w14:paraId="0265FAA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D4D5D04">
      <w:pPr>
        <w:pStyle w:val="99"/>
        <w:spacing w:before="57" w:beforeLines="24" w:after="57" w:afterLines="24" w:line="288" w:lineRule="auto"/>
        <w:ind w:left="0" w:firstLine="0"/>
        <w:contextualSpacing/>
        <w:rPr>
          <w:rFonts w:ascii="Times New Roman" w:hAnsi="Times New Roman" w:cs="Times New Roman"/>
          <w:sz w:val="24"/>
          <w:szCs w:val="24"/>
        </w:rPr>
      </w:pPr>
    </w:p>
    <w:p w14:paraId="3BF62A7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6DC7D0B3">
      <w:pPr>
        <w:pStyle w:val="99"/>
        <w:spacing w:before="57" w:beforeLines="24" w:after="57" w:afterLines="24" w:line="288" w:lineRule="auto"/>
        <w:ind w:left="0" w:firstLine="0"/>
        <w:contextualSpacing/>
        <w:rPr>
          <w:rFonts w:ascii="Times New Roman" w:hAnsi="Times New Roman" w:cs="Times New Roman"/>
          <w:sz w:val="24"/>
          <w:szCs w:val="24"/>
        </w:rPr>
      </w:pPr>
    </w:p>
    <w:p w14:paraId="259E4915">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4666D64">
      <w:pPr>
        <w:pStyle w:val="99"/>
        <w:spacing w:before="57" w:beforeLines="24" w:after="57" w:afterLines="24" w:line="288" w:lineRule="auto"/>
        <w:ind w:left="0" w:firstLine="0"/>
        <w:contextualSpacing/>
        <w:rPr>
          <w:rFonts w:ascii="Times New Roman" w:hAnsi="Times New Roman" w:cs="Times New Roman"/>
          <w:sz w:val="24"/>
          <w:szCs w:val="24"/>
        </w:rPr>
      </w:pPr>
    </w:p>
    <w:p w14:paraId="287F691A">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3AEFC0C5">
      <w:pPr>
        <w:pStyle w:val="103"/>
        <w:spacing w:before="57" w:beforeLines="24" w:after="57" w:afterLines="24" w:line="288" w:lineRule="auto"/>
        <w:ind w:left="0" w:firstLine="0"/>
        <w:contextualSpacing/>
        <w:rPr>
          <w:rFonts w:ascii="Times New Roman" w:hAnsi="Times New Roman" w:cs="Times New Roman"/>
          <w:sz w:val="24"/>
          <w:szCs w:val="24"/>
        </w:rPr>
      </w:pPr>
    </w:p>
    <w:p w14:paraId="1AC3137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8CF9F04">
      <w:pPr>
        <w:pStyle w:val="99"/>
        <w:spacing w:before="57" w:beforeLines="24" w:after="57" w:afterLines="24" w:line="288" w:lineRule="auto"/>
        <w:ind w:left="0" w:firstLine="0"/>
        <w:contextualSpacing/>
        <w:rPr>
          <w:rFonts w:ascii="Times New Roman" w:hAnsi="Times New Roman" w:cs="Times New Roman"/>
          <w:sz w:val="24"/>
          <w:szCs w:val="24"/>
        </w:rPr>
      </w:pPr>
    </w:p>
    <w:p w14:paraId="601438EA">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02D84865">
      <w:pPr>
        <w:pStyle w:val="99"/>
        <w:spacing w:before="57" w:beforeLines="24" w:after="57" w:afterLines="24" w:line="288" w:lineRule="auto"/>
        <w:ind w:left="0" w:firstLine="0"/>
        <w:contextualSpacing/>
        <w:rPr>
          <w:rFonts w:ascii="Times New Roman" w:hAnsi="Times New Roman" w:cs="Times New Roman"/>
          <w:sz w:val="24"/>
          <w:szCs w:val="24"/>
        </w:rPr>
      </w:pPr>
    </w:p>
    <w:p w14:paraId="3E5E06E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383CDA2A">
      <w:pPr>
        <w:pStyle w:val="99"/>
        <w:spacing w:before="57" w:beforeLines="24" w:after="57" w:afterLines="24" w:line="288" w:lineRule="auto"/>
        <w:ind w:left="0" w:firstLine="0"/>
        <w:contextualSpacing/>
        <w:rPr>
          <w:rFonts w:ascii="Times New Roman" w:hAnsi="Times New Roman" w:cs="Times New Roman"/>
          <w:sz w:val="24"/>
          <w:szCs w:val="24"/>
        </w:rPr>
      </w:pPr>
    </w:p>
    <w:p w14:paraId="118A57D9">
      <w:pPr>
        <w:pStyle w:val="99"/>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0358EA77">
      <w:pPr>
        <w:pStyle w:val="99"/>
        <w:spacing w:before="57" w:beforeLines="24" w:after="57" w:afterLines="24" w:line="288" w:lineRule="auto"/>
        <w:ind w:left="0" w:firstLine="0"/>
        <w:contextualSpacing/>
        <w:rPr>
          <w:rFonts w:ascii="Times New Roman" w:hAnsi="Times New Roman" w:cs="Times New Roman"/>
          <w:color w:val="auto"/>
          <w:sz w:val="24"/>
          <w:szCs w:val="24"/>
        </w:rPr>
      </w:pPr>
    </w:p>
    <w:p w14:paraId="0527876A">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5882991D">
      <w:pPr>
        <w:pStyle w:val="103"/>
        <w:spacing w:before="57" w:beforeLines="24" w:after="57" w:afterLines="24" w:line="288" w:lineRule="auto"/>
        <w:ind w:left="0" w:firstLine="0"/>
        <w:contextualSpacing/>
        <w:rPr>
          <w:rFonts w:ascii="Times New Roman" w:hAnsi="Times New Roman" w:cs="Times New Roman"/>
          <w:color w:val="auto"/>
          <w:sz w:val="24"/>
          <w:szCs w:val="24"/>
        </w:rPr>
      </w:pPr>
    </w:p>
    <w:p w14:paraId="2538E2CD">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12619037">
      <w:pPr>
        <w:pStyle w:val="103"/>
        <w:spacing w:before="57" w:beforeLines="24" w:after="57" w:afterLines="24" w:line="288" w:lineRule="auto"/>
        <w:ind w:left="0" w:firstLine="0"/>
        <w:contextualSpacing/>
        <w:rPr>
          <w:rFonts w:ascii="Times New Roman" w:hAnsi="Times New Roman" w:cs="Times New Roman"/>
          <w:sz w:val="24"/>
          <w:szCs w:val="24"/>
        </w:rPr>
      </w:pPr>
    </w:p>
    <w:p w14:paraId="43E65B3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7746CAA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1DA9D1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6ACAB0B6">
      <w:pPr>
        <w:pStyle w:val="99"/>
        <w:spacing w:before="57" w:beforeLines="24" w:after="57" w:afterLines="24" w:line="288" w:lineRule="auto"/>
        <w:ind w:left="0" w:firstLine="0"/>
        <w:contextualSpacing/>
        <w:rPr>
          <w:rFonts w:ascii="Times New Roman" w:hAnsi="Times New Roman" w:cs="Times New Roman"/>
          <w:sz w:val="24"/>
          <w:szCs w:val="24"/>
        </w:rPr>
      </w:pPr>
    </w:p>
    <w:p w14:paraId="7CEA191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3BD1ABF9">
      <w:pPr>
        <w:pStyle w:val="99"/>
        <w:spacing w:before="57" w:beforeLines="24" w:after="57" w:afterLines="24" w:line="288" w:lineRule="auto"/>
        <w:ind w:left="0" w:firstLine="0"/>
        <w:contextualSpacing/>
        <w:rPr>
          <w:rFonts w:ascii="Times New Roman" w:hAnsi="Times New Roman" w:cs="Times New Roman"/>
          <w:sz w:val="24"/>
          <w:szCs w:val="24"/>
        </w:rPr>
      </w:pPr>
    </w:p>
    <w:p w14:paraId="75BF4BD7">
      <w:pPr>
        <w:pStyle w:val="99"/>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46CD75E2">
      <w:pPr>
        <w:pStyle w:val="99"/>
        <w:spacing w:before="57" w:beforeLines="24" w:after="57" w:afterLines="24" w:line="288" w:lineRule="auto"/>
        <w:ind w:left="0" w:firstLine="0"/>
        <w:contextualSpacing/>
        <w:rPr>
          <w:rFonts w:ascii="Times New Roman" w:hAnsi="Times New Roman" w:cs="Times New Roman"/>
          <w:sz w:val="24"/>
          <w:szCs w:val="24"/>
        </w:rPr>
      </w:pPr>
    </w:p>
    <w:bookmarkEnd w:id="31"/>
    <w:p w14:paraId="533045D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7DF3B0FA">
      <w:pPr>
        <w:pStyle w:val="99"/>
        <w:spacing w:before="57" w:beforeLines="24" w:after="57" w:afterLines="24" w:line="288" w:lineRule="auto"/>
        <w:ind w:left="0" w:firstLine="0"/>
        <w:contextualSpacing/>
        <w:rPr>
          <w:rFonts w:ascii="Times New Roman" w:hAnsi="Times New Roman" w:cs="Times New Roman"/>
          <w:sz w:val="24"/>
          <w:szCs w:val="24"/>
        </w:rPr>
      </w:pPr>
    </w:p>
    <w:p w14:paraId="08D9544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14838343">
      <w:pPr>
        <w:pStyle w:val="103"/>
        <w:spacing w:before="57" w:beforeLines="24" w:after="57" w:afterLines="24" w:line="288" w:lineRule="auto"/>
        <w:ind w:left="0" w:firstLine="0"/>
        <w:contextualSpacing/>
        <w:rPr>
          <w:rFonts w:ascii="Times New Roman" w:hAnsi="Times New Roman" w:cs="Times New Roman"/>
          <w:sz w:val="24"/>
          <w:szCs w:val="24"/>
        </w:rPr>
      </w:pPr>
    </w:p>
    <w:p w14:paraId="144F55C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429B05EB">
      <w:pPr>
        <w:pStyle w:val="103"/>
        <w:spacing w:before="57" w:beforeLines="24" w:after="57" w:afterLines="24" w:line="288" w:lineRule="auto"/>
        <w:ind w:left="0" w:firstLine="0"/>
        <w:contextualSpacing/>
        <w:rPr>
          <w:rFonts w:ascii="Times New Roman" w:hAnsi="Times New Roman" w:cs="Times New Roman"/>
          <w:sz w:val="24"/>
          <w:szCs w:val="24"/>
        </w:rPr>
      </w:pPr>
    </w:p>
    <w:p w14:paraId="503ED28D">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5203E52">
      <w:pPr>
        <w:pStyle w:val="99"/>
        <w:spacing w:before="57" w:beforeLines="24" w:after="57" w:afterLines="24" w:line="288" w:lineRule="auto"/>
        <w:ind w:left="0" w:firstLine="0"/>
        <w:contextualSpacing/>
        <w:rPr>
          <w:rFonts w:ascii="Times New Roman" w:hAnsi="Times New Roman" w:cs="Times New Roman"/>
          <w:sz w:val="24"/>
          <w:szCs w:val="24"/>
        </w:rPr>
      </w:pPr>
    </w:p>
    <w:p w14:paraId="1103942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51565C47">
      <w:pPr>
        <w:pStyle w:val="103"/>
        <w:spacing w:before="57" w:beforeLines="24" w:after="57" w:afterLines="24" w:line="288" w:lineRule="auto"/>
        <w:ind w:left="0" w:firstLine="0"/>
        <w:contextualSpacing/>
        <w:rPr>
          <w:rFonts w:ascii="Times New Roman" w:hAnsi="Times New Roman" w:cs="Times New Roman"/>
          <w:sz w:val="24"/>
          <w:szCs w:val="24"/>
        </w:rPr>
      </w:pPr>
    </w:p>
    <w:p w14:paraId="791EE2A9">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30EA698D">
      <w:pPr>
        <w:spacing w:line="288" w:lineRule="auto"/>
        <w:contextualSpacing/>
        <w:jc w:val="both"/>
        <w:rPr>
          <w:color w:val="000000"/>
          <w:sz w:val="24"/>
          <w:szCs w:val="24"/>
        </w:rPr>
      </w:pPr>
    </w:p>
    <w:p w14:paraId="2BE01F50">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501E18C7">
      <w:pPr>
        <w:pStyle w:val="101"/>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2DA9668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56CF39E2">
      <w:pPr>
        <w:pStyle w:val="99"/>
        <w:spacing w:before="288" w:beforeLines="120" w:after="288" w:afterLines="120" w:line="288" w:lineRule="auto"/>
        <w:ind w:left="0" w:firstLine="0"/>
        <w:contextualSpacing/>
        <w:rPr>
          <w:rFonts w:ascii="Times New Roman" w:hAnsi="Times New Roman" w:cs="Times New Roman"/>
          <w:sz w:val="24"/>
          <w:szCs w:val="24"/>
        </w:rPr>
      </w:pPr>
    </w:p>
    <w:p w14:paraId="66EC821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1A46C6C1">
      <w:pPr>
        <w:pStyle w:val="99"/>
        <w:spacing w:before="288" w:beforeLines="120" w:after="288" w:afterLines="120" w:line="288" w:lineRule="auto"/>
        <w:ind w:left="0" w:firstLine="0"/>
        <w:contextualSpacing/>
        <w:rPr>
          <w:rFonts w:ascii="Times New Roman" w:hAnsi="Times New Roman" w:cs="Times New Roman"/>
          <w:sz w:val="24"/>
          <w:szCs w:val="24"/>
        </w:rPr>
      </w:pPr>
    </w:p>
    <w:p w14:paraId="2843A8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469AFD7D">
      <w:pPr>
        <w:pStyle w:val="99"/>
        <w:spacing w:before="288" w:beforeLines="120" w:after="288" w:afterLines="120" w:line="288" w:lineRule="auto"/>
        <w:ind w:left="0" w:firstLine="0"/>
        <w:contextualSpacing/>
        <w:rPr>
          <w:rFonts w:ascii="Times New Roman" w:hAnsi="Times New Roman" w:cs="Times New Roman"/>
          <w:sz w:val="24"/>
          <w:szCs w:val="24"/>
        </w:rPr>
      </w:pPr>
    </w:p>
    <w:p w14:paraId="42FB748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43B17F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0B7E275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01B7F87F">
      <w:pPr>
        <w:pStyle w:val="99"/>
        <w:spacing w:before="57" w:beforeLines="24" w:after="57" w:afterLines="24" w:line="288" w:lineRule="auto"/>
        <w:ind w:left="0" w:firstLine="0"/>
        <w:contextualSpacing/>
        <w:rPr>
          <w:rFonts w:ascii="Times New Roman" w:hAnsi="Times New Roman" w:cs="Times New Roman"/>
          <w:sz w:val="24"/>
          <w:szCs w:val="24"/>
        </w:rPr>
      </w:pPr>
    </w:p>
    <w:p w14:paraId="09C4C2F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5C78DC6B">
      <w:pPr>
        <w:pStyle w:val="103"/>
        <w:spacing w:before="57" w:beforeLines="24" w:after="57" w:afterLines="24" w:line="288" w:lineRule="auto"/>
        <w:ind w:left="0" w:firstLine="0"/>
        <w:contextualSpacing/>
        <w:rPr>
          <w:rFonts w:ascii="Times New Roman" w:hAnsi="Times New Roman" w:cs="Times New Roman"/>
          <w:sz w:val="24"/>
          <w:szCs w:val="24"/>
        </w:rPr>
      </w:pPr>
    </w:p>
    <w:p w14:paraId="23ACDF69">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3A0394F0">
      <w:pPr>
        <w:pStyle w:val="103"/>
        <w:spacing w:before="57" w:beforeLines="24" w:after="57" w:afterLines="24" w:line="288" w:lineRule="auto"/>
        <w:ind w:left="0" w:firstLine="0"/>
        <w:contextualSpacing/>
        <w:rPr>
          <w:rFonts w:ascii="Times New Roman" w:hAnsi="Times New Roman" w:cs="Times New Roman"/>
          <w:sz w:val="24"/>
          <w:szCs w:val="24"/>
        </w:rPr>
      </w:pPr>
    </w:p>
    <w:p w14:paraId="36759434">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7C360A3">
      <w:pPr>
        <w:pStyle w:val="103"/>
        <w:spacing w:before="57" w:beforeLines="24" w:after="57" w:afterLines="24" w:line="288" w:lineRule="auto"/>
        <w:ind w:left="0" w:firstLine="0"/>
        <w:contextualSpacing/>
        <w:rPr>
          <w:rFonts w:ascii="Times New Roman" w:hAnsi="Times New Roman" w:cs="Times New Roman"/>
          <w:sz w:val="24"/>
          <w:szCs w:val="24"/>
        </w:rPr>
      </w:pPr>
    </w:p>
    <w:p w14:paraId="7D5F2D9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47642A82">
      <w:pPr>
        <w:pStyle w:val="103"/>
        <w:spacing w:before="57" w:beforeLines="24" w:after="57" w:afterLines="24" w:line="288" w:lineRule="auto"/>
        <w:ind w:left="0" w:firstLine="0"/>
        <w:contextualSpacing/>
        <w:rPr>
          <w:rFonts w:ascii="Times New Roman" w:hAnsi="Times New Roman" w:cs="Times New Roman"/>
          <w:sz w:val="24"/>
          <w:szCs w:val="24"/>
        </w:rPr>
      </w:pPr>
    </w:p>
    <w:p w14:paraId="68BF896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7081063">
      <w:pPr>
        <w:pStyle w:val="103"/>
        <w:spacing w:before="57" w:beforeLines="24" w:after="57" w:afterLines="24" w:line="288" w:lineRule="auto"/>
        <w:ind w:left="0" w:firstLine="0"/>
        <w:contextualSpacing/>
        <w:rPr>
          <w:rFonts w:ascii="Times New Roman" w:hAnsi="Times New Roman" w:cs="Times New Roman"/>
          <w:sz w:val="24"/>
          <w:szCs w:val="24"/>
        </w:rPr>
      </w:pPr>
    </w:p>
    <w:p w14:paraId="2B696E1F">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06B27208">
      <w:pPr>
        <w:pStyle w:val="103"/>
        <w:spacing w:before="57" w:beforeLines="24" w:after="57" w:afterLines="24" w:line="288" w:lineRule="auto"/>
        <w:ind w:left="0" w:firstLine="0"/>
        <w:contextualSpacing/>
        <w:rPr>
          <w:rFonts w:ascii="Times New Roman" w:hAnsi="Times New Roman" w:cs="Times New Roman"/>
          <w:sz w:val="24"/>
          <w:szCs w:val="24"/>
        </w:rPr>
      </w:pPr>
    </w:p>
    <w:p w14:paraId="06CD5D6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0F85BAC6">
      <w:pPr>
        <w:pStyle w:val="99"/>
        <w:spacing w:before="57" w:beforeLines="24" w:after="57" w:afterLines="24" w:line="288" w:lineRule="auto"/>
        <w:ind w:left="0" w:firstLine="0"/>
        <w:contextualSpacing/>
        <w:rPr>
          <w:rFonts w:ascii="Times New Roman" w:hAnsi="Times New Roman" w:cs="Times New Roman"/>
          <w:sz w:val="24"/>
          <w:szCs w:val="24"/>
        </w:rPr>
      </w:pPr>
    </w:p>
    <w:p w14:paraId="185AFCC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75A0E0CB">
      <w:pPr>
        <w:pStyle w:val="99"/>
        <w:spacing w:before="57" w:beforeLines="24" w:after="57" w:afterLines="24" w:line="288" w:lineRule="auto"/>
        <w:ind w:left="0" w:firstLine="0"/>
        <w:contextualSpacing/>
        <w:rPr>
          <w:rFonts w:ascii="Times New Roman" w:hAnsi="Times New Roman" w:cs="Times New Roman"/>
          <w:sz w:val="24"/>
          <w:szCs w:val="24"/>
        </w:rPr>
      </w:pPr>
    </w:p>
    <w:p w14:paraId="37DCBEE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2A94D187">
      <w:pPr>
        <w:pStyle w:val="99"/>
        <w:spacing w:before="57" w:beforeLines="24" w:after="57" w:afterLines="24" w:line="288" w:lineRule="auto"/>
        <w:ind w:left="0" w:firstLine="0"/>
        <w:contextualSpacing/>
        <w:rPr>
          <w:rFonts w:ascii="Times New Roman" w:hAnsi="Times New Roman" w:cs="Times New Roman"/>
          <w:sz w:val="24"/>
          <w:szCs w:val="24"/>
        </w:rPr>
      </w:pPr>
    </w:p>
    <w:p w14:paraId="2A36FC9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1A83F5F5">
      <w:pPr>
        <w:pStyle w:val="97"/>
        <w:spacing w:before="0" w:beforeAutospacing="0" w:after="0" w:afterAutospacing="0" w:line="288" w:lineRule="auto"/>
        <w:contextualSpacing/>
        <w:jc w:val="both"/>
        <w:rPr>
          <w:rFonts w:eastAsia="Calibri"/>
          <w:b/>
          <w:bCs/>
          <w:lang w:eastAsia="en-US"/>
        </w:rPr>
      </w:pPr>
    </w:p>
    <w:p w14:paraId="537F8315">
      <w:pPr>
        <w:spacing w:line="288" w:lineRule="auto"/>
        <w:contextualSpacing/>
        <w:jc w:val="both"/>
        <w:rPr>
          <w:b/>
          <w:bCs/>
          <w:sz w:val="24"/>
          <w:szCs w:val="24"/>
        </w:rPr>
      </w:pPr>
      <w:r>
        <w:rPr>
          <w:b/>
          <w:bCs/>
          <w:sz w:val="24"/>
          <w:szCs w:val="24"/>
        </w:rPr>
        <w:t>10. DO ENCERRAMENTO DA LICITAÇÃO</w:t>
      </w:r>
    </w:p>
    <w:p w14:paraId="5DD4969E">
      <w:pPr>
        <w:spacing w:line="288" w:lineRule="auto"/>
        <w:contextualSpacing/>
        <w:jc w:val="both"/>
        <w:rPr>
          <w:sz w:val="24"/>
          <w:szCs w:val="24"/>
        </w:rPr>
      </w:pPr>
    </w:p>
    <w:p w14:paraId="3FA30B02">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6CEA1CDF">
      <w:pPr>
        <w:pStyle w:val="97"/>
        <w:spacing w:before="0" w:beforeAutospacing="0" w:after="0" w:afterAutospacing="0" w:line="288" w:lineRule="auto"/>
        <w:contextualSpacing/>
        <w:jc w:val="both"/>
        <w:rPr>
          <w:rFonts w:eastAsia="Calibri"/>
          <w:b/>
          <w:bCs/>
          <w:lang w:eastAsia="en-US"/>
        </w:rPr>
      </w:pPr>
    </w:p>
    <w:p w14:paraId="6C628C59">
      <w:pPr>
        <w:pStyle w:val="97"/>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1BAF1D8F">
      <w:pPr>
        <w:pStyle w:val="97"/>
        <w:spacing w:before="0" w:beforeAutospacing="0" w:after="0" w:afterAutospacing="0" w:line="288" w:lineRule="auto"/>
        <w:contextualSpacing/>
        <w:jc w:val="both"/>
        <w:rPr>
          <w:rFonts w:eastAsia="Calibri"/>
          <w:lang w:eastAsia="en-US"/>
        </w:rPr>
      </w:pPr>
    </w:p>
    <w:p w14:paraId="280DA7BB">
      <w:pPr>
        <w:pStyle w:val="97"/>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EE86DED">
      <w:pPr>
        <w:pStyle w:val="97"/>
        <w:spacing w:before="0" w:beforeAutospacing="0" w:after="0" w:afterAutospacing="0" w:line="288" w:lineRule="auto"/>
        <w:contextualSpacing/>
        <w:jc w:val="both"/>
      </w:pPr>
    </w:p>
    <w:p w14:paraId="25CDF165">
      <w:pPr>
        <w:pStyle w:val="97"/>
        <w:spacing w:before="0" w:beforeAutospacing="0" w:after="0" w:afterAutospacing="0" w:line="288" w:lineRule="auto"/>
        <w:contextualSpacing/>
        <w:jc w:val="both"/>
      </w:pPr>
      <w:r>
        <w:t>11.1.1 O prazo para assinatura da Ata poderá ser prorrogado uma vez, por igual período, desde que:</w:t>
      </w:r>
    </w:p>
    <w:p w14:paraId="68B2706D">
      <w:pPr>
        <w:pStyle w:val="97"/>
        <w:spacing w:before="0" w:beforeAutospacing="0" w:after="0" w:afterAutospacing="0" w:line="288" w:lineRule="auto"/>
        <w:contextualSpacing/>
        <w:jc w:val="both"/>
      </w:pPr>
    </w:p>
    <w:p w14:paraId="20900368">
      <w:pPr>
        <w:pStyle w:val="97"/>
        <w:spacing w:before="0" w:beforeAutospacing="0" w:after="0" w:afterAutospacing="0" w:line="288" w:lineRule="auto"/>
        <w:contextualSpacing/>
        <w:jc w:val="both"/>
      </w:pPr>
      <w:r>
        <w:t>a) a solicitação seja justificada pelo licitante melhor classificado e apresentada dentro do prazo; e</w:t>
      </w:r>
    </w:p>
    <w:p w14:paraId="4FDF5F48">
      <w:pPr>
        <w:pStyle w:val="97"/>
        <w:spacing w:before="0" w:beforeAutospacing="0" w:after="0" w:afterAutospacing="0" w:line="288" w:lineRule="auto"/>
        <w:contextualSpacing/>
        <w:jc w:val="both"/>
      </w:pPr>
    </w:p>
    <w:p w14:paraId="47573754">
      <w:pPr>
        <w:pStyle w:val="97"/>
        <w:spacing w:before="0" w:beforeAutospacing="0" w:after="0" w:afterAutospacing="0" w:line="288" w:lineRule="auto"/>
        <w:contextualSpacing/>
        <w:jc w:val="both"/>
      </w:pPr>
      <w:r>
        <w:t>b) a justificativa apresentada seja aceita pela Administração.</w:t>
      </w:r>
    </w:p>
    <w:p w14:paraId="77F27A1D">
      <w:pPr>
        <w:pStyle w:val="97"/>
        <w:spacing w:before="0" w:beforeAutospacing="0" w:after="0" w:afterAutospacing="0" w:line="288" w:lineRule="auto"/>
        <w:contextualSpacing/>
        <w:jc w:val="both"/>
      </w:pPr>
    </w:p>
    <w:p w14:paraId="2C439A41">
      <w:pPr>
        <w:pStyle w:val="97"/>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388182DC">
      <w:pPr>
        <w:pStyle w:val="97"/>
        <w:spacing w:before="0" w:beforeAutospacing="0" w:after="0" w:afterAutospacing="0" w:line="288" w:lineRule="auto"/>
        <w:contextualSpacing/>
        <w:jc w:val="both"/>
      </w:pPr>
    </w:p>
    <w:p w14:paraId="5B860431">
      <w:pPr>
        <w:pStyle w:val="97"/>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3F5BB693">
      <w:pPr>
        <w:pStyle w:val="97"/>
        <w:spacing w:before="0" w:beforeAutospacing="0" w:after="0" w:afterAutospacing="0" w:line="288" w:lineRule="auto"/>
        <w:contextualSpacing/>
        <w:jc w:val="both"/>
      </w:pPr>
    </w:p>
    <w:p w14:paraId="3C77F906">
      <w:pPr>
        <w:pStyle w:val="97"/>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619929ED">
      <w:pPr>
        <w:pStyle w:val="97"/>
        <w:spacing w:before="0" w:beforeAutospacing="0" w:after="0" w:afterAutospacing="0" w:line="288" w:lineRule="auto"/>
        <w:contextualSpacing/>
        <w:jc w:val="both"/>
      </w:pPr>
    </w:p>
    <w:p w14:paraId="4BEA65A1">
      <w:pPr>
        <w:pStyle w:val="97"/>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7A49A6FA">
      <w:pPr>
        <w:pStyle w:val="97"/>
        <w:spacing w:before="0" w:beforeAutospacing="0" w:after="0" w:afterAutospacing="0" w:line="288" w:lineRule="auto"/>
        <w:contextualSpacing/>
        <w:jc w:val="both"/>
      </w:pPr>
    </w:p>
    <w:p w14:paraId="7697CEAF">
      <w:pPr>
        <w:pStyle w:val="97"/>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8E1182B">
      <w:pPr>
        <w:pStyle w:val="97"/>
        <w:spacing w:before="0" w:beforeAutospacing="0" w:after="0" w:afterAutospacing="0" w:line="288" w:lineRule="auto"/>
        <w:contextualSpacing/>
        <w:jc w:val="both"/>
      </w:pPr>
    </w:p>
    <w:p w14:paraId="2E69088E">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0E7A0EC0">
      <w:pPr>
        <w:autoSpaceDE w:val="0"/>
        <w:autoSpaceDN w:val="0"/>
        <w:adjustRightInd w:val="0"/>
        <w:spacing w:line="288" w:lineRule="auto"/>
        <w:contextualSpacing/>
        <w:jc w:val="both"/>
        <w:rPr>
          <w:color w:val="231F20"/>
          <w:sz w:val="24"/>
          <w:szCs w:val="24"/>
        </w:rPr>
      </w:pPr>
    </w:p>
    <w:p w14:paraId="7B948316">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0B75CAB2">
      <w:pPr>
        <w:autoSpaceDE w:val="0"/>
        <w:autoSpaceDN w:val="0"/>
        <w:adjustRightInd w:val="0"/>
        <w:spacing w:line="288" w:lineRule="auto"/>
        <w:contextualSpacing/>
        <w:jc w:val="both"/>
        <w:rPr>
          <w:sz w:val="24"/>
          <w:szCs w:val="24"/>
        </w:rPr>
      </w:pPr>
    </w:p>
    <w:p w14:paraId="40EDD120">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7E7C96E2">
      <w:pPr>
        <w:autoSpaceDE w:val="0"/>
        <w:autoSpaceDN w:val="0"/>
        <w:adjustRightInd w:val="0"/>
        <w:spacing w:line="288" w:lineRule="auto"/>
        <w:contextualSpacing/>
        <w:jc w:val="both"/>
        <w:rPr>
          <w:sz w:val="24"/>
          <w:szCs w:val="24"/>
        </w:rPr>
      </w:pPr>
    </w:p>
    <w:p w14:paraId="0CB54947">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21C8CEEF">
      <w:pPr>
        <w:autoSpaceDE w:val="0"/>
        <w:autoSpaceDN w:val="0"/>
        <w:adjustRightInd w:val="0"/>
        <w:spacing w:line="288" w:lineRule="auto"/>
        <w:contextualSpacing/>
        <w:jc w:val="both"/>
        <w:rPr>
          <w:sz w:val="24"/>
          <w:szCs w:val="24"/>
        </w:rPr>
      </w:pPr>
    </w:p>
    <w:p w14:paraId="2FB76BC2">
      <w:pPr>
        <w:pStyle w:val="97"/>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2AADCF83">
      <w:pPr>
        <w:pStyle w:val="97"/>
        <w:spacing w:before="0" w:beforeAutospacing="0" w:after="0" w:afterAutospacing="0" w:line="288" w:lineRule="auto"/>
        <w:contextualSpacing/>
        <w:jc w:val="both"/>
      </w:pPr>
    </w:p>
    <w:p w14:paraId="68FEACDA">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0D3A265A">
      <w:pPr>
        <w:autoSpaceDE w:val="0"/>
        <w:autoSpaceDN w:val="0"/>
        <w:adjustRightInd w:val="0"/>
        <w:spacing w:line="288" w:lineRule="auto"/>
        <w:contextualSpacing/>
        <w:jc w:val="both"/>
        <w:rPr>
          <w:b/>
          <w:bCs/>
          <w:color w:val="231F20"/>
          <w:sz w:val="24"/>
          <w:szCs w:val="24"/>
        </w:rPr>
      </w:pPr>
    </w:p>
    <w:p w14:paraId="0ADE078A">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02D3FF7F">
      <w:pPr>
        <w:autoSpaceDE w:val="0"/>
        <w:autoSpaceDN w:val="0"/>
        <w:adjustRightInd w:val="0"/>
        <w:spacing w:line="288" w:lineRule="auto"/>
        <w:contextualSpacing/>
        <w:jc w:val="both"/>
        <w:rPr>
          <w:color w:val="231F20"/>
          <w:sz w:val="24"/>
          <w:szCs w:val="24"/>
        </w:rPr>
      </w:pPr>
    </w:p>
    <w:p w14:paraId="19FD4DC2">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259CBBCF">
      <w:pPr>
        <w:autoSpaceDE w:val="0"/>
        <w:autoSpaceDN w:val="0"/>
        <w:adjustRightInd w:val="0"/>
        <w:spacing w:line="288" w:lineRule="auto"/>
        <w:contextualSpacing/>
        <w:jc w:val="both"/>
        <w:rPr>
          <w:color w:val="231F20"/>
          <w:sz w:val="24"/>
          <w:szCs w:val="24"/>
        </w:rPr>
      </w:pPr>
    </w:p>
    <w:p w14:paraId="08DDC4C0">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3ED1B757">
      <w:pPr>
        <w:autoSpaceDE w:val="0"/>
        <w:autoSpaceDN w:val="0"/>
        <w:adjustRightInd w:val="0"/>
        <w:spacing w:line="288" w:lineRule="auto"/>
        <w:contextualSpacing/>
        <w:jc w:val="both"/>
        <w:rPr>
          <w:color w:val="231F20"/>
          <w:sz w:val="24"/>
          <w:szCs w:val="24"/>
        </w:rPr>
      </w:pPr>
    </w:p>
    <w:p w14:paraId="0E736A49">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7CC138A6">
      <w:pPr>
        <w:autoSpaceDE w:val="0"/>
        <w:autoSpaceDN w:val="0"/>
        <w:adjustRightInd w:val="0"/>
        <w:spacing w:line="288" w:lineRule="auto"/>
        <w:contextualSpacing/>
        <w:jc w:val="both"/>
        <w:rPr>
          <w:sz w:val="24"/>
          <w:szCs w:val="24"/>
        </w:rPr>
      </w:pPr>
    </w:p>
    <w:p w14:paraId="1BA7391C">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7946A3F0">
      <w:pPr>
        <w:autoSpaceDE w:val="0"/>
        <w:autoSpaceDN w:val="0"/>
        <w:adjustRightInd w:val="0"/>
        <w:spacing w:line="288" w:lineRule="auto"/>
        <w:contextualSpacing/>
        <w:jc w:val="both"/>
        <w:rPr>
          <w:sz w:val="24"/>
          <w:szCs w:val="24"/>
        </w:rPr>
      </w:pPr>
    </w:p>
    <w:p w14:paraId="260C13F1">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865D1CD">
      <w:pPr>
        <w:autoSpaceDE w:val="0"/>
        <w:autoSpaceDN w:val="0"/>
        <w:adjustRightInd w:val="0"/>
        <w:spacing w:line="288" w:lineRule="auto"/>
        <w:contextualSpacing/>
        <w:jc w:val="both"/>
        <w:rPr>
          <w:sz w:val="24"/>
          <w:szCs w:val="24"/>
        </w:rPr>
      </w:pPr>
    </w:p>
    <w:p w14:paraId="352E89BA">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5667FC2">
      <w:pPr>
        <w:autoSpaceDE w:val="0"/>
        <w:autoSpaceDN w:val="0"/>
        <w:adjustRightInd w:val="0"/>
        <w:spacing w:line="288" w:lineRule="auto"/>
        <w:contextualSpacing/>
        <w:jc w:val="both"/>
        <w:rPr>
          <w:sz w:val="24"/>
          <w:szCs w:val="24"/>
        </w:rPr>
      </w:pPr>
    </w:p>
    <w:p w14:paraId="5840117D">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CEBC459">
      <w:pPr>
        <w:pStyle w:val="97"/>
        <w:spacing w:before="0" w:beforeAutospacing="0" w:after="0" w:afterAutospacing="0" w:line="288" w:lineRule="auto"/>
        <w:contextualSpacing/>
        <w:jc w:val="both"/>
      </w:pPr>
      <w:r>
        <w:t xml:space="preserve"> </w:t>
      </w:r>
    </w:p>
    <w:p w14:paraId="6BD85F4C">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66CCE60F">
      <w:pPr>
        <w:spacing w:line="288" w:lineRule="auto"/>
        <w:contextualSpacing/>
        <w:jc w:val="both"/>
        <w:rPr>
          <w:sz w:val="24"/>
          <w:szCs w:val="24"/>
        </w:rPr>
      </w:pPr>
    </w:p>
    <w:p w14:paraId="5DA2CC9A">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49901326">
      <w:pPr>
        <w:pStyle w:val="97"/>
        <w:spacing w:before="0" w:beforeAutospacing="0" w:after="0" w:afterAutospacing="0" w:line="288" w:lineRule="auto"/>
        <w:contextualSpacing/>
        <w:jc w:val="both"/>
        <w:rPr>
          <w:rFonts w:asciiTheme="minorHAnsi" w:hAnsiTheme="minorHAnsi" w:cstheme="minorHAnsi"/>
        </w:rPr>
      </w:pPr>
    </w:p>
    <w:p w14:paraId="373B8587">
      <w:pPr>
        <w:pStyle w:val="97"/>
        <w:spacing w:before="0" w:beforeAutospacing="0" w:after="0" w:afterAutospacing="0" w:line="288" w:lineRule="auto"/>
        <w:contextualSpacing/>
        <w:jc w:val="both"/>
      </w:pPr>
      <w:r>
        <w:rPr>
          <w:b/>
          <w:bCs/>
        </w:rPr>
        <w:t>12. FORMAÇÃO DO CADASTRO DE RESERVA</w:t>
      </w:r>
    </w:p>
    <w:p w14:paraId="017E5507">
      <w:pPr>
        <w:pStyle w:val="97"/>
        <w:spacing w:before="0" w:beforeAutospacing="0" w:after="0" w:afterAutospacing="0" w:line="288" w:lineRule="auto"/>
        <w:contextualSpacing/>
        <w:jc w:val="both"/>
      </w:pPr>
    </w:p>
    <w:p w14:paraId="66909DDF">
      <w:pPr>
        <w:pStyle w:val="97"/>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550553EC">
      <w:pPr>
        <w:pStyle w:val="97"/>
        <w:spacing w:before="0" w:beforeAutospacing="0" w:after="0" w:afterAutospacing="0" w:line="288" w:lineRule="auto"/>
        <w:contextualSpacing/>
        <w:jc w:val="both"/>
      </w:pPr>
    </w:p>
    <w:p w14:paraId="487156DB">
      <w:pPr>
        <w:pStyle w:val="97"/>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3F1DEC65">
      <w:pPr>
        <w:pStyle w:val="97"/>
        <w:spacing w:before="0" w:beforeAutospacing="0" w:after="0" w:afterAutospacing="0" w:line="288" w:lineRule="auto"/>
        <w:contextualSpacing/>
        <w:jc w:val="both"/>
      </w:pPr>
    </w:p>
    <w:p w14:paraId="7A02BA8D">
      <w:pPr>
        <w:pStyle w:val="97"/>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55BBA796">
      <w:pPr>
        <w:pStyle w:val="97"/>
        <w:spacing w:before="0" w:beforeAutospacing="0" w:after="0" w:afterAutospacing="0" w:line="288" w:lineRule="auto"/>
        <w:contextualSpacing/>
        <w:jc w:val="both"/>
      </w:pPr>
    </w:p>
    <w:p w14:paraId="1B1902C8">
      <w:pPr>
        <w:pStyle w:val="97"/>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298C6B9A">
      <w:pPr>
        <w:pStyle w:val="97"/>
        <w:spacing w:before="0" w:beforeAutospacing="0" w:after="0" w:afterAutospacing="0" w:line="288" w:lineRule="auto"/>
        <w:contextualSpacing/>
        <w:jc w:val="both"/>
      </w:pPr>
    </w:p>
    <w:p w14:paraId="0B08CE96">
      <w:pPr>
        <w:pStyle w:val="97"/>
        <w:spacing w:before="0" w:beforeAutospacing="0" w:after="0" w:afterAutospacing="0" w:line="288" w:lineRule="auto"/>
        <w:contextualSpacing/>
        <w:jc w:val="both"/>
      </w:pPr>
      <w:r>
        <w:t xml:space="preserve">12.2.2 os proponentes que mantiverem sua proposta original. </w:t>
      </w:r>
    </w:p>
    <w:p w14:paraId="6BEA0996">
      <w:pPr>
        <w:autoSpaceDE w:val="0"/>
        <w:autoSpaceDN w:val="0"/>
        <w:adjustRightInd w:val="0"/>
        <w:spacing w:line="288" w:lineRule="auto"/>
        <w:contextualSpacing/>
        <w:jc w:val="both"/>
        <w:rPr>
          <w:color w:val="231F20"/>
          <w:sz w:val="24"/>
          <w:szCs w:val="24"/>
        </w:rPr>
      </w:pPr>
    </w:p>
    <w:p w14:paraId="0C7EA912">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7228C877">
      <w:pPr>
        <w:autoSpaceDE w:val="0"/>
        <w:autoSpaceDN w:val="0"/>
        <w:adjustRightInd w:val="0"/>
        <w:spacing w:line="288" w:lineRule="auto"/>
        <w:contextualSpacing/>
        <w:jc w:val="both"/>
        <w:rPr>
          <w:color w:val="231F20"/>
          <w:sz w:val="24"/>
          <w:szCs w:val="24"/>
        </w:rPr>
      </w:pPr>
    </w:p>
    <w:p w14:paraId="219F6E86">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7C5FD6BB">
      <w:pPr>
        <w:autoSpaceDE w:val="0"/>
        <w:autoSpaceDN w:val="0"/>
        <w:adjustRightInd w:val="0"/>
        <w:spacing w:line="288" w:lineRule="auto"/>
        <w:contextualSpacing/>
        <w:jc w:val="both"/>
        <w:rPr>
          <w:color w:val="231F20"/>
          <w:sz w:val="24"/>
          <w:szCs w:val="24"/>
        </w:rPr>
      </w:pPr>
    </w:p>
    <w:p w14:paraId="03BDABCA">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1E740E92">
      <w:pPr>
        <w:pStyle w:val="97"/>
        <w:spacing w:before="0" w:beforeAutospacing="0" w:after="0" w:afterAutospacing="0" w:line="288" w:lineRule="auto"/>
        <w:contextualSpacing/>
        <w:jc w:val="both"/>
        <w:rPr>
          <w:rFonts w:eastAsia="Calibri"/>
          <w:lang w:eastAsia="en-US"/>
        </w:rPr>
      </w:pPr>
    </w:p>
    <w:p w14:paraId="655FB4A1">
      <w:pPr>
        <w:pStyle w:val="97"/>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23A16A2B">
      <w:pPr>
        <w:pStyle w:val="97"/>
        <w:spacing w:before="0" w:beforeAutospacing="0" w:after="0" w:afterAutospacing="0" w:line="288" w:lineRule="auto"/>
        <w:contextualSpacing/>
        <w:jc w:val="both"/>
        <w:rPr>
          <w:rFonts w:eastAsia="Arial"/>
        </w:rPr>
      </w:pPr>
    </w:p>
    <w:p w14:paraId="0272B9C2">
      <w:pPr>
        <w:pStyle w:val="97"/>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064CFB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25B3348">
      <w:pPr>
        <w:pStyle w:val="99"/>
        <w:spacing w:before="288" w:beforeLines="120" w:after="288" w:afterLines="120" w:line="288" w:lineRule="auto"/>
        <w:ind w:left="0" w:firstLine="0"/>
        <w:contextualSpacing/>
        <w:rPr>
          <w:rFonts w:ascii="Times New Roman" w:hAnsi="Times New Roman" w:cs="Times New Roman"/>
          <w:sz w:val="24"/>
          <w:szCs w:val="24"/>
        </w:rPr>
      </w:pPr>
    </w:p>
    <w:p w14:paraId="0FCB209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7EAD6045">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5C533219">
      <w:pPr>
        <w:pStyle w:val="99"/>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7EB5CCCF">
      <w:pPr>
        <w:pStyle w:val="99"/>
        <w:spacing w:before="288" w:beforeLines="120" w:after="288" w:afterLines="120" w:line="288" w:lineRule="auto"/>
        <w:ind w:left="0" w:firstLine="0"/>
        <w:contextualSpacing/>
        <w:rPr>
          <w:rFonts w:ascii="Times New Roman" w:hAnsi="Times New Roman" w:cs="Times New Roman"/>
          <w:sz w:val="24"/>
          <w:szCs w:val="24"/>
        </w:rPr>
      </w:pPr>
    </w:p>
    <w:p w14:paraId="1F7F185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69D56DE3">
      <w:pPr>
        <w:pStyle w:val="99"/>
        <w:spacing w:before="288" w:beforeLines="120" w:after="288" w:afterLines="120" w:line="288" w:lineRule="auto"/>
        <w:ind w:left="0" w:firstLine="0"/>
        <w:contextualSpacing/>
        <w:rPr>
          <w:rFonts w:ascii="Times New Roman" w:hAnsi="Times New Roman" w:cs="Times New Roman"/>
          <w:sz w:val="24"/>
          <w:szCs w:val="24"/>
        </w:rPr>
      </w:pPr>
    </w:p>
    <w:p w14:paraId="3BE584B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6F2145DB">
      <w:pPr>
        <w:pStyle w:val="97"/>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A81D98B">
      <w:pPr>
        <w:pStyle w:val="97"/>
        <w:spacing w:before="0" w:beforeAutospacing="0" w:after="0" w:afterAutospacing="0" w:line="288" w:lineRule="auto"/>
        <w:contextualSpacing/>
        <w:jc w:val="both"/>
        <w:rPr>
          <w:rFonts w:eastAsia="Calibri"/>
          <w:lang w:eastAsia="en-US"/>
        </w:rPr>
      </w:pPr>
    </w:p>
    <w:p w14:paraId="1283946C">
      <w:pPr>
        <w:pStyle w:val="97"/>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CE1AE6D">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58ED7878">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29336A8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3489F20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B174A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3789DEDC">
      <w:pPr>
        <w:pStyle w:val="99"/>
        <w:spacing w:before="288" w:beforeLines="120" w:after="288" w:afterLines="120" w:line="288" w:lineRule="auto"/>
        <w:ind w:left="4537" w:right="565" w:firstLine="0"/>
        <w:contextualSpacing/>
        <w:rPr>
          <w:rFonts w:ascii="Times New Roman" w:hAnsi="Times New Roman" w:cs="Times New Roman"/>
          <w:sz w:val="24"/>
          <w:szCs w:val="24"/>
        </w:rPr>
      </w:pPr>
    </w:p>
    <w:p w14:paraId="3F377FEE">
      <w:pPr>
        <w:pStyle w:val="99"/>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4F33976A">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0944A211">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290A1083">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2283D1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5CBD855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6DB0FB2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399EE50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1FC4EE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0F7A32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173A96B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3DB5916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7997CD7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4FB35A0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2E909C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7CC9EC52">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697C13A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5809DB7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D35EF4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6929385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6D63D26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298C717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0BEADD2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C329D4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4CC84F2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3B92A63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03FFC4F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063496B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2A86D9E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12622A38">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AFA5BC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519F5B9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6989DDE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691331F9">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207100BD">
      <w:pPr>
        <w:pStyle w:val="97"/>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4CCB1264">
      <w:pPr>
        <w:pStyle w:val="97"/>
        <w:spacing w:before="0" w:beforeAutospacing="0" w:after="0" w:afterAutospacing="0" w:line="288" w:lineRule="auto"/>
        <w:contextualSpacing/>
        <w:jc w:val="both"/>
        <w:rPr>
          <w:rFonts w:eastAsia="Calibri"/>
          <w:b/>
          <w:bCs/>
          <w:lang w:eastAsia="en-US"/>
        </w:rPr>
      </w:pPr>
    </w:p>
    <w:p w14:paraId="12079C62">
      <w:pPr>
        <w:spacing w:line="360" w:lineRule="auto"/>
        <w:jc w:val="both"/>
      </w:pPr>
      <w:r>
        <w:rPr>
          <w:sz w:val="24"/>
          <w:szCs w:val="24"/>
        </w:rPr>
        <w:t>16.1 O pagamento será efetuado até o 15º (décimo quinto) dia do mês subsequente ao da prestação do serviço, mediante crédito em conta corrente, após liberação da respectiva Nota Fiscal/Fatura, devidamente atestada pelo setor competente, que deverá vir acompanhada de ordem de serviço, relatório detalhado dos serviços efetuados e das peças substituídas.</w:t>
      </w:r>
      <w:r>
        <w:t xml:space="preserve"> </w:t>
      </w:r>
    </w:p>
    <w:p w14:paraId="70363E72">
      <w:pPr>
        <w:pStyle w:val="97"/>
        <w:spacing w:before="0" w:beforeAutospacing="0" w:after="0" w:afterAutospacing="0" w:line="288" w:lineRule="auto"/>
        <w:contextualSpacing/>
        <w:jc w:val="both"/>
        <w:rPr>
          <w:rFonts w:eastAsia="Calibri"/>
          <w:lang w:eastAsia="en-US"/>
        </w:rPr>
      </w:pPr>
    </w:p>
    <w:p w14:paraId="6C0695B2">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53A9B849">
      <w:pPr>
        <w:pStyle w:val="99"/>
        <w:spacing w:before="0" w:after="0" w:line="288" w:lineRule="auto"/>
        <w:ind w:left="0" w:firstLine="0"/>
        <w:contextualSpacing/>
        <w:rPr>
          <w:rFonts w:ascii="Times New Roman" w:hAnsi="Times New Roman" w:cs="Times New Roman"/>
          <w:sz w:val="24"/>
          <w:szCs w:val="24"/>
        </w:rPr>
      </w:pPr>
    </w:p>
    <w:p w14:paraId="310FB4A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91D58A">
      <w:pPr>
        <w:pStyle w:val="99"/>
        <w:spacing w:after="0" w:line="288" w:lineRule="auto"/>
        <w:ind w:left="0" w:firstLine="0"/>
        <w:contextualSpacing/>
        <w:rPr>
          <w:rFonts w:ascii="Times New Roman" w:hAnsi="Times New Roman" w:cs="Times New Roman"/>
          <w:color w:val="auto"/>
          <w:sz w:val="24"/>
          <w:szCs w:val="24"/>
        </w:rPr>
      </w:pPr>
    </w:p>
    <w:p w14:paraId="6FB9E06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8E3B8DF">
      <w:pPr>
        <w:pStyle w:val="99"/>
        <w:spacing w:after="0" w:line="288" w:lineRule="auto"/>
        <w:ind w:left="0" w:firstLine="0"/>
        <w:contextualSpacing/>
        <w:rPr>
          <w:rFonts w:ascii="Times New Roman" w:hAnsi="Times New Roman" w:cs="Times New Roman"/>
          <w:sz w:val="24"/>
          <w:szCs w:val="24"/>
        </w:rPr>
      </w:pPr>
    </w:p>
    <w:p w14:paraId="633825D7">
      <w:pPr>
        <w:pStyle w:val="97"/>
        <w:spacing w:before="0" w:beforeAutospacing="0" w:after="0" w:afterAutospacing="0" w:line="288" w:lineRule="auto"/>
        <w:contextualSpacing/>
        <w:jc w:val="both"/>
      </w:pPr>
      <w:r>
        <w:rPr>
          <w:rFonts w:eastAsia="Calibri"/>
          <w:b/>
          <w:bCs/>
          <w:lang w:eastAsia="en-US"/>
        </w:rPr>
        <w:t xml:space="preserve">18. REAJUSTE </w:t>
      </w:r>
    </w:p>
    <w:p w14:paraId="7C10995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23D7C8EB">
      <w:pPr>
        <w:pStyle w:val="99"/>
        <w:spacing w:before="288" w:beforeLines="120" w:after="288" w:afterLines="120" w:line="288" w:lineRule="auto"/>
        <w:ind w:left="0" w:firstLine="0"/>
        <w:contextualSpacing/>
        <w:rPr>
          <w:rFonts w:ascii="Times New Roman" w:hAnsi="Times New Roman" w:cs="Times New Roman"/>
          <w:sz w:val="24"/>
          <w:szCs w:val="24"/>
        </w:rPr>
      </w:pPr>
    </w:p>
    <w:p w14:paraId="2843B4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486766D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0897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5E075C45">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B6BB76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4E68D42C">
      <w:pPr>
        <w:pStyle w:val="99"/>
        <w:spacing w:before="288" w:beforeLines="120" w:after="288" w:afterLines="120" w:line="288" w:lineRule="auto"/>
        <w:ind w:left="0" w:firstLine="0"/>
        <w:contextualSpacing/>
        <w:rPr>
          <w:rFonts w:ascii="Times New Roman" w:hAnsi="Times New Roman" w:cs="Times New Roman"/>
          <w:color w:val="FF0000"/>
          <w:sz w:val="24"/>
          <w:szCs w:val="24"/>
        </w:rPr>
      </w:pPr>
      <w:bookmarkStart w:id="34" w:name="_Hlk153284733"/>
    </w:p>
    <w:bookmarkEnd w:id="34"/>
    <w:p w14:paraId="26A0745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49B73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0ABA90BB">
      <w:pPr>
        <w:pStyle w:val="99"/>
        <w:spacing w:before="288" w:beforeLines="120" w:after="288" w:afterLines="120" w:line="288" w:lineRule="auto"/>
        <w:ind w:left="0" w:firstLine="0"/>
        <w:contextualSpacing/>
        <w:rPr>
          <w:rFonts w:ascii="Times New Roman" w:hAnsi="Times New Roman" w:cs="Times New Roman"/>
          <w:sz w:val="24"/>
          <w:szCs w:val="24"/>
        </w:rPr>
      </w:pPr>
    </w:p>
    <w:p w14:paraId="324F1C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200E7174">
      <w:pPr>
        <w:pStyle w:val="99"/>
        <w:spacing w:before="288" w:beforeLines="120" w:after="288" w:afterLines="120" w:line="288" w:lineRule="auto"/>
        <w:ind w:left="0" w:firstLine="0"/>
        <w:contextualSpacing/>
        <w:rPr>
          <w:rFonts w:ascii="Times New Roman" w:hAnsi="Times New Roman" w:cs="Times New Roman"/>
          <w:sz w:val="24"/>
          <w:szCs w:val="24"/>
        </w:rPr>
      </w:pPr>
    </w:p>
    <w:p w14:paraId="65232D1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118646F8">
      <w:pPr>
        <w:pStyle w:val="99"/>
        <w:spacing w:before="288" w:beforeLines="120" w:after="288" w:afterLines="120" w:line="288" w:lineRule="auto"/>
        <w:ind w:left="0" w:firstLine="0"/>
        <w:contextualSpacing/>
        <w:rPr>
          <w:rFonts w:ascii="Times New Roman" w:hAnsi="Times New Roman" w:cs="Times New Roman"/>
          <w:sz w:val="24"/>
          <w:szCs w:val="24"/>
        </w:rPr>
      </w:pPr>
    </w:p>
    <w:p w14:paraId="675D499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DE3514">
      <w:pPr>
        <w:pStyle w:val="99"/>
        <w:spacing w:before="288" w:beforeLines="120" w:after="288" w:afterLines="120" w:line="288" w:lineRule="auto"/>
        <w:ind w:left="0" w:firstLine="0"/>
        <w:contextualSpacing/>
        <w:rPr>
          <w:rFonts w:ascii="Times New Roman" w:hAnsi="Times New Roman" w:cs="Times New Roman"/>
          <w:sz w:val="24"/>
          <w:szCs w:val="24"/>
        </w:rPr>
      </w:pPr>
    </w:p>
    <w:p w14:paraId="67A6EB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99FA02F">
      <w:pPr>
        <w:pStyle w:val="99"/>
        <w:spacing w:before="288" w:beforeLines="120" w:after="288" w:afterLines="120" w:line="288" w:lineRule="auto"/>
        <w:ind w:left="0" w:firstLine="0"/>
        <w:contextualSpacing/>
        <w:rPr>
          <w:rFonts w:ascii="Times New Roman" w:hAnsi="Times New Roman" w:cs="Times New Roman"/>
          <w:sz w:val="24"/>
          <w:szCs w:val="24"/>
        </w:rPr>
      </w:pPr>
    </w:p>
    <w:p w14:paraId="4BD0EA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28CB23D1">
      <w:pPr>
        <w:pStyle w:val="99"/>
        <w:spacing w:before="288" w:beforeLines="120" w:after="288" w:afterLines="120" w:line="288" w:lineRule="auto"/>
        <w:ind w:left="0" w:firstLine="0"/>
        <w:contextualSpacing/>
        <w:rPr>
          <w:rFonts w:ascii="Times New Roman" w:hAnsi="Times New Roman" w:cs="Times New Roman"/>
          <w:sz w:val="24"/>
          <w:szCs w:val="24"/>
        </w:rPr>
      </w:pPr>
    </w:p>
    <w:p w14:paraId="1429CE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2EDCD6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7EDDBF6">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B1C234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2182AD32">
      <w:pPr>
        <w:pStyle w:val="99"/>
        <w:spacing w:before="288" w:beforeLines="120" w:after="288" w:afterLines="120" w:line="288" w:lineRule="auto"/>
        <w:ind w:left="0" w:firstLine="0"/>
        <w:contextualSpacing/>
        <w:rPr>
          <w:rFonts w:ascii="Times New Roman" w:hAnsi="Times New Roman" w:cs="Times New Roman"/>
          <w:sz w:val="24"/>
          <w:szCs w:val="24"/>
        </w:rPr>
      </w:pPr>
    </w:p>
    <w:p w14:paraId="2D3B0C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4D590425">
      <w:pPr>
        <w:pStyle w:val="99"/>
        <w:spacing w:before="288" w:beforeLines="120" w:after="288" w:afterLines="120" w:line="288" w:lineRule="auto"/>
        <w:ind w:left="0" w:firstLine="0"/>
        <w:contextualSpacing/>
        <w:rPr>
          <w:rFonts w:ascii="Times New Roman" w:hAnsi="Times New Roman" w:cs="Times New Roman"/>
          <w:sz w:val="24"/>
          <w:szCs w:val="24"/>
        </w:rPr>
      </w:pPr>
    </w:p>
    <w:p w14:paraId="6B00E90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1CF815AC">
      <w:pPr>
        <w:pStyle w:val="99"/>
        <w:spacing w:before="288" w:beforeLines="120" w:after="288" w:afterLines="120" w:line="288" w:lineRule="auto"/>
        <w:ind w:left="0" w:firstLine="0"/>
        <w:contextualSpacing/>
        <w:rPr>
          <w:rFonts w:ascii="Times New Roman" w:hAnsi="Times New Roman" w:cs="Times New Roman"/>
          <w:sz w:val="24"/>
          <w:szCs w:val="24"/>
        </w:rPr>
      </w:pPr>
    </w:p>
    <w:p w14:paraId="74642B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41E38496">
      <w:pPr>
        <w:pStyle w:val="97"/>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64CD68A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678E9EC1">
      <w:pPr>
        <w:spacing w:line="288" w:lineRule="auto"/>
        <w:contextualSpacing/>
        <w:jc w:val="both"/>
        <w:rPr>
          <w:b/>
          <w:bCs/>
          <w:sz w:val="24"/>
          <w:szCs w:val="24"/>
        </w:rPr>
      </w:pPr>
      <w:r>
        <w:rPr>
          <w:b/>
          <w:bCs/>
          <w:sz w:val="24"/>
          <w:szCs w:val="24"/>
        </w:rPr>
        <w:t>20. DAS INFRAÇÕES ADMINISTRATIVAS E SANÇÕES</w:t>
      </w:r>
    </w:p>
    <w:p w14:paraId="656D347E">
      <w:pPr>
        <w:spacing w:line="288" w:lineRule="auto"/>
        <w:contextualSpacing/>
        <w:jc w:val="both"/>
        <w:rPr>
          <w:sz w:val="24"/>
          <w:szCs w:val="24"/>
        </w:rPr>
      </w:pPr>
    </w:p>
    <w:p w14:paraId="2983B292">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3C665AFD">
      <w:pPr>
        <w:spacing w:line="288" w:lineRule="auto"/>
        <w:contextualSpacing/>
        <w:jc w:val="both"/>
        <w:rPr>
          <w:color w:val="000000"/>
          <w:sz w:val="24"/>
          <w:szCs w:val="24"/>
        </w:rPr>
      </w:pPr>
    </w:p>
    <w:p w14:paraId="3DBD6E7B">
      <w:pPr>
        <w:spacing w:line="288" w:lineRule="auto"/>
        <w:contextualSpacing/>
        <w:jc w:val="both"/>
        <w:rPr>
          <w:sz w:val="24"/>
          <w:szCs w:val="24"/>
        </w:rPr>
      </w:pPr>
      <w:bookmarkStart w:id="35" w:name="_Hlk183789048"/>
      <w:r>
        <w:rPr>
          <w:color w:val="000000"/>
          <w:sz w:val="24"/>
          <w:szCs w:val="24"/>
        </w:rPr>
        <w:t>2</w:t>
      </w:r>
      <w:bookmarkEnd w:id="35"/>
      <w:r>
        <w:rPr>
          <w:color w:val="000000"/>
          <w:sz w:val="24"/>
          <w:szCs w:val="24"/>
        </w:rPr>
        <w:t>0.1.1 dar causa à inexecução parcial do contrato</w:t>
      </w:r>
      <w:r>
        <w:rPr>
          <w:sz w:val="24"/>
          <w:szCs w:val="24"/>
        </w:rPr>
        <w:t>;</w:t>
      </w:r>
    </w:p>
    <w:p w14:paraId="274444F8">
      <w:pPr>
        <w:spacing w:line="288" w:lineRule="auto"/>
        <w:contextualSpacing/>
        <w:jc w:val="both"/>
        <w:rPr>
          <w:sz w:val="24"/>
          <w:szCs w:val="24"/>
        </w:rPr>
      </w:pPr>
    </w:p>
    <w:p w14:paraId="0116A13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5C3424AE">
      <w:pPr>
        <w:spacing w:line="288" w:lineRule="auto"/>
        <w:contextualSpacing/>
        <w:jc w:val="both"/>
        <w:rPr>
          <w:color w:val="000000"/>
          <w:sz w:val="24"/>
          <w:szCs w:val="24"/>
        </w:rPr>
      </w:pPr>
    </w:p>
    <w:p w14:paraId="577015A8">
      <w:pPr>
        <w:spacing w:after="160" w:line="288" w:lineRule="auto"/>
        <w:contextualSpacing/>
        <w:jc w:val="both"/>
        <w:rPr>
          <w:sz w:val="24"/>
          <w:szCs w:val="24"/>
        </w:rPr>
      </w:pPr>
      <w:r>
        <w:rPr>
          <w:color w:val="000000"/>
          <w:sz w:val="24"/>
          <w:szCs w:val="24"/>
        </w:rPr>
        <w:t>20.1.3 dar causa à inexecução total do contrato;</w:t>
      </w:r>
    </w:p>
    <w:p w14:paraId="01FBA94C">
      <w:pPr>
        <w:spacing w:line="288" w:lineRule="auto"/>
        <w:contextualSpacing/>
        <w:jc w:val="both"/>
        <w:rPr>
          <w:color w:val="000000"/>
          <w:sz w:val="24"/>
          <w:szCs w:val="24"/>
        </w:rPr>
      </w:pPr>
    </w:p>
    <w:p w14:paraId="2E9A853A">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78F5D9E3">
      <w:pPr>
        <w:spacing w:line="288" w:lineRule="auto"/>
        <w:contextualSpacing/>
        <w:jc w:val="both"/>
        <w:rPr>
          <w:color w:val="000000"/>
          <w:sz w:val="24"/>
          <w:szCs w:val="24"/>
        </w:rPr>
      </w:pPr>
    </w:p>
    <w:p w14:paraId="0AB4C5D1">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5415893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593DD5DA">
      <w:pPr>
        <w:pStyle w:val="120"/>
        <w:spacing w:before="288" w:beforeLines="120" w:after="288" w:afterLines="120" w:line="288" w:lineRule="auto"/>
        <w:ind w:left="0"/>
        <w:contextualSpacing/>
        <w:rPr>
          <w:rFonts w:ascii="Times New Roman" w:hAnsi="Times New Roman" w:cs="Times New Roman"/>
          <w:sz w:val="24"/>
          <w:szCs w:val="24"/>
        </w:rPr>
      </w:pPr>
    </w:p>
    <w:p w14:paraId="3441E1FD">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E877FEC">
      <w:pPr>
        <w:pStyle w:val="120"/>
        <w:spacing w:before="288" w:beforeLines="120" w:after="288" w:afterLines="120" w:line="288" w:lineRule="auto"/>
        <w:ind w:left="0"/>
        <w:contextualSpacing/>
        <w:rPr>
          <w:rFonts w:ascii="Times New Roman" w:hAnsi="Times New Roman" w:cs="Times New Roman"/>
          <w:sz w:val="24"/>
          <w:szCs w:val="24"/>
        </w:rPr>
      </w:pPr>
    </w:p>
    <w:p w14:paraId="0F4378D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2A7FD6D4">
      <w:pPr>
        <w:pStyle w:val="120"/>
        <w:spacing w:before="288" w:beforeLines="120" w:after="288" w:afterLines="120" w:line="288" w:lineRule="auto"/>
        <w:ind w:left="0"/>
        <w:contextualSpacing/>
        <w:rPr>
          <w:rFonts w:ascii="Times New Roman" w:hAnsi="Times New Roman" w:cs="Times New Roman"/>
          <w:sz w:val="24"/>
          <w:szCs w:val="24"/>
        </w:rPr>
      </w:pPr>
    </w:p>
    <w:p w14:paraId="05614D2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00D86A65">
      <w:pPr>
        <w:pStyle w:val="120"/>
        <w:spacing w:before="288" w:beforeLines="120" w:after="288" w:afterLines="120" w:line="288" w:lineRule="auto"/>
        <w:ind w:left="0"/>
        <w:contextualSpacing/>
        <w:rPr>
          <w:rFonts w:ascii="Times New Roman" w:hAnsi="Times New Roman" w:cs="Times New Roman"/>
          <w:sz w:val="24"/>
          <w:szCs w:val="24"/>
        </w:rPr>
      </w:pPr>
    </w:p>
    <w:p w14:paraId="097646CA">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1986594D">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521C9A81">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E60198C">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37C0E760">
      <w:pPr>
        <w:spacing w:line="288" w:lineRule="auto"/>
        <w:contextualSpacing/>
        <w:jc w:val="both"/>
        <w:rPr>
          <w:color w:val="000000"/>
          <w:sz w:val="24"/>
          <w:szCs w:val="24"/>
        </w:rPr>
      </w:pPr>
    </w:p>
    <w:p w14:paraId="7E792DB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09DB5ECF">
      <w:pPr>
        <w:spacing w:line="288" w:lineRule="auto"/>
        <w:contextualSpacing/>
        <w:jc w:val="both"/>
        <w:rPr>
          <w:rFonts w:eastAsia="Arial"/>
          <w:color w:val="000000"/>
          <w:sz w:val="24"/>
          <w:szCs w:val="24"/>
        </w:rPr>
      </w:pPr>
    </w:p>
    <w:p w14:paraId="3FD0EDF6">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4D45CA23">
      <w:pPr>
        <w:spacing w:line="288" w:lineRule="auto"/>
        <w:contextualSpacing/>
        <w:jc w:val="both"/>
        <w:rPr>
          <w:color w:val="000000"/>
          <w:sz w:val="24"/>
          <w:szCs w:val="24"/>
        </w:rPr>
      </w:pPr>
      <w:r>
        <w:rPr>
          <w:color w:val="000000"/>
          <w:sz w:val="24"/>
          <w:szCs w:val="24"/>
        </w:rPr>
        <w:t> </w:t>
      </w:r>
    </w:p>
    <w:p w14:paraId="09687D68">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089FA65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6FBD5435">
      <w:pPr>
        <w:pStyle w:val="120"/>
        <w:spacing w:before="288" w:beforeLines="120" w:after="288" w:afterLines="120" w:line="288" w:lineRule="auto"/>
        <w:ind w:left="0"/>
        <w:contextualSpacing/>
        <w:rPr>
          <w:rFonts w:ascii="Times New Roman" w:hAnsi="Times New Roman" w:cs="Times New Roman"/>
          <w:sz w:val="24"/>
          <w:szCs w:val="24"/>
        </w:rPr>
      </w:pPr>
    </w:p>
    <w:p w14:paraId="4D54781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3C8F76CD">
      <w:pPr>
        <w:pStyle w:val="120"/>
        <w:spacing w:before="288" w:beforeLines="120" w:after="288" w:afterLines="120" w:line="288" w:lineRule="auto"/>
        <w:ind w:left="0"/>
        <w:contextualSpacing/>
        <w:rPr>
          <w:rFonts w:ascii="Times New Roman" w:hAnsi="Times New Roman" w:cs="Times New Roman"/>
          <w:sz w:val="24"/>
          <w:szCs w:val="24"/>
        </w:rPr>
      </w:pPr>
    </w:p>
    <w:p w14:paraId="66CD60A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7001B9C3">
      <w:pPr>
        <w:pStyle w:val="120"/>
        <w:spacing w:before="288" w:beforeLines="120" w:after="288" w:afterLines="120" w:line="288" w:lineRule="auto"/>
        <w:ind w:left="0"/>
        <w:contextualSpacing/>
        <w:rPr>
          <w:rFonts w:ascii="Times New Roman" w:hAnsi="Times New Roman" w:cs="Times New Roman"/>
          <w:sz w:val="24"/>
          <w:szCs w:val="24"/>
        </w:rPr>
      </w:pPr>
    </w:p>
    <w:p w14:paraId="0D40588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789172C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7EED5BE3">
      <w:pPr>
        <w:spacing w:line="288" w:lineRule="auto"/>
        <w:contextualSpacing/>
        <w:jc w:val="both"/>
        <w:rPr>
          <w:color w:val="000000"/>
          <w:sz w:val="24"/>
          <w:szCs w:val="24"/>
        </w:rPr>
      </w:pPr>
    </w:p>
    <w:p w14:paraId="72EB0FC5">
      <w:pPr>
        <w:spacing w:line="288" w:lineRule="auto"/>
        <w:contextualSpacing/>
        <w:jc w:val="both"/>
        <w:rPr>
          <w:rStyle w:val="16"/>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EC8DF98">
      <w:pPr>
        <w:spacing w:line="288" w:lineRule="auto"/>
        <w:contextualSpacing/>
        <w:jc w:val="both"/>
        <w:rPr>
          <w:sz w:val="24"/>
          <w:szCs w:val="24"/>
        </w:rPr>
      </w:pPr>
    </w:p>
    <w:p w14:paraId="3B369AC4">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38DC3529">
      <w:pPr>
        <w:spacing w:line="288" w:lineRule="auto"/>
        <w:contextualSpacing/>
        <w:jc w:val="both"/>
        <w:rPr>
          <w:sz w:val="24"/>
          <w:szCs w:val="24"/>
        </w:rPr>
      </w:pPr>
    </w:p>
    <w:p w14:paraId="72F02535">
      <w:pPr>
        <w:spacing w:line="288" w:lineRule="auto"/>
        <w:contextualSpacing/>
        <w:jc w:val="both"/>
        <w:rPr>
          <w:sz w:val="24"/>
          <w:szCs w:val="24"/>
        </w:rPr>
      </w:pPr>
      <w:r>
        <w:rPr>
          <w:sz w:val="24"/>
          <w:szCs w:val="24"/>
        </w:rPr>
        <w:t>20.2.1 Advertência, prevista no art. 156, I, § 2º, da Lei nº 14.133/2021, pela infração descrita no item 20.1.1, de menor potencial ofensivo, quando não se justificar a imposição de penalidade mais grave.</w:t>
      </w:r>
    </w:p>
    <w:p w14:paraId="01D04EC1">
      <w:pPr>
        <w:spacing w:line="288" w:lineRule="auto"/>
        <w:contextualSpacing/>
        <w:jc w:val="both"/>
        <w:rPr>
          <w:sz w:val="24"/>
          <w:szCs w:val="24"/>
        </w:rPr>
      </w:pPr>
    </w:p>
    <w:p w14:paraId="2F69F631">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F167280">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6B33418F">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2866F978">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117D4770">
      <w:pPr>
        <w:pStyle w:val="24"/>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0E2A5B2C">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09F86567">
      <w:pPr>
        <w:spacing w:line="288" w:lineRule="auto"/>
        <w:contextualSpacing/>
        <w:jc w:val="both"/>
        <w:rPr>
          <w:sz w:val="24"/>
          <w:szCs w:val="24"/>
        </w:rPr>
      </w:pPr>
    </w:p>
    <w:p w14:paraId="1956DFA9">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34CF158F">
      <w:pPr>
        <w:spacing w:line="288" w:lineRule="auto"/>
        <w:contextualSpacing/>
        <w:jc w:val="both"/>
        <w:rPr>
          <w:sz w:val="24"/>
          <w:szCs w:val="24"/>
        </w:rPr>
      </w:pPr>
    </w:p>
    <w:p w14:paraId="077AED83">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11F676E9">
      <w:pPr>
        <w:spacing w:line="288" w:lineRule="auto"/>
        <w:contextualSpacing/>
        <w:jc w:val="both"/>
        <w:rPr>
          <w:sz w:val="24"/>
          <w:szCs w:val="24"/>
        </w:rPr>
      </w:pPr>
    </w:p>
    <w:p w14:paraId="373C8497">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27B75452">
      <w:pPr>
        <w:spacing w:line="288" w:lineRule="auto"/>
        <w:contextualSpacing/>
        <w:jc w:val="both"/>
        <w:rPr>
          <w:rFonts w:eastAsia="Arial"/>
          <w:color w:val="000000"/>
          <w:sz w:val="24"/>
          <w:szCs w:val="24"/>
        </w:rPr>
      </w:pPr>
    </w:p>
    <w:p w14:paraId="3F2AA1DC">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18"/>
          <w:rFonts w:ascii="Times New Roman" w:hAnsi="Times New Roman" w:eastAsia="Calibri" w:cs="Times New Roman"/>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190471E">
      <w:pPr>
        <w:spacing w:line="288" w:lineRule="auto"/>
        <w:contextualSpacing/>
        <w:jc w:val="both"/>
        <w:rPr>
          <w:sz w:val="24"/>
          <w:szCs w:val="24"/>
        </w:rPr>
      </w:pPr>
    </w:p>
    <w:p w14:paraId="77052DB3">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1CB72A22">
      <w:pPr>
        <w:spacing w:line="288" w:lineRule="auto"/>
        <w:contextualSpacing/>
        <w:jc w:val="both"/>
        <w:rPr>
          <w:sz w:val="24"/>
          <w:szCs w:val="24"/>
        </w:rPr>
      </w:pPr>
    </w:p>
    <w:p w14:paraId="39D828CD">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34A22122">
      <w:pPr>
        <w:spacing w:line="288" w:lineRule="auto"/>
        <w:contextualSpacing/>
        <w:jc w:val="both"/>
        <w:rPr>
          <w:sz w:val="24"/>
          <w:szCs w:val="24"/>
        </w:rPr>
      </w:pPr>
    </w:p>
    <w:p w14:paraId="4ADDD4F7">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B3FE9BD">
      <w:pPr>
        <w:spacing w:line="288" w:lineRule="auto"/>
        <w:contextualSpacing/>
        <w:jc w:val="both"/>
        <w:rPr>
          <w:sz w:val="24"/>
          <w:szCs w:val="24"/>
        </w:rPr>
      </w:pPr>
    </w:p>
    <w:p w14:paraId="1DF6C19E">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1E6E8897">
      <w:pPr>
        <w:spacing w:line="288" w:lineRule="auto"/>
        <w:contextualSpacing/>
        <w:jc w:val="both"/>
        <w:rPr>
          <w:sz w:val="24"/>
          <w:szCs w:val="24"/>
        </w:rPr>
      </w:pPr>
    </w:p>
    <w:p w14:paraId="117AD98E">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30F8E81D">
      <w:pPr>
        <w:spacing w:line="288" w:lineRule="auto"/>
        <w:contextualSpacing/>
        <w:jc w:val="both"/>
        <w:rPr>
          <w:b/>
          <w:bCs/>
          <w:color w:val="FF0000"/>
          <w:sz w:val="24"/>
          <w:szCs w:val="24"/>
        </w:rPr>
      </w:pPr>
    </w:p>
    <w:p w14:paraId="57ED7DF8">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4D068057">
      <w:pPr>
        <w:spacing w:line="288" w:lineRule="auto"/>
        <w:contextualSpacing/>
        <w:jc w:val="both"/>
        <w:rPr>
          <w:sz w:val="24"/>
          <w:szCs w:val="24"/>
        </w:rPr>
      </w:pPr>
    </w:p>
    <w:p w14:paraId="0D765D01">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18"/>
          <w:rFonts w:ascii="Times New Roman" w:hAnsi="Times New Roman" w:eastAsia="Calibri" w:cs="Times New Roman"/>
        </w:rPr>
        <w:t>156, § 1º, incisos I a V, da Lei nº 14.133/2021</w:t>
      </w:r>
      <w:r>
        <w:rPr>
          <w:sz w:val="24"/>
          <w:szCs w:val="24"/>
        </w:rPr>
        <w:t>:</w:t>
      </w:r>
    </w:p>
    <w:p w14:paraId="10DAA936">
      <w:pPr>
        <w:spacing w:line="288" w:lineRule="auto"/>
        <w:contextualSpacing/>
        <w:jc w:val="both"/>
        <w:rPr>
          <w:sz w:val="24"/>
          <w:szCs w:val="24"/>
        </w:rPr>
      </w:pPr>
      <w:r>
        <w:rPr>
          <w:sz w:val="24"/>
          <w:szCs w:val="24"/>
        </w:rPr>
        <w:t>20.5.1 a natureza e a gravidade da infração cometida;</w:t>
      </w:r>
    </w:p>
    <w:p w14:paraId="2F9A38C9">
      <w:pPr>
        <w:spacing w:line="288" w:lineRule="auto"/>
        <w:contextualSpacing/>
        <w:jc w:val="both"/>
        <w:rPr>
          <w:sz w:val="24"/>
          <w:szCs w:val="24"/>
        </w:rPr>
      </w:pPr>
      <w:r>
        <w:rPr>
          <w:sz w:val="24"/>
          <w:szCs w:val="24"/>
        </w:rPr>
        <w:t>20.5.2 as peculiaridades do caso concreto;</w:t>
      </w:r>
    </w:p>
    <w:p w14:paraId="4A814B63">
      <w:pPr>
        <w:spacing w:line="288" w:lineRule="auto"/>
        <w:contextualSpacing/>
        <w:jc w:val="both"/>
        <w:rPr>
          <w:sz w:val="24"/>
          <w:szCs w:val="24"/>
        </w:rPr>
      </w:pPr>
      <w:r>
        <w:rPr>
          <w:sz w:val="24"/>
          <w:szCs w:val="24"/>
        </w:rPr>
        <w:t>20.5.3 as circunstâncias agravantes ou atenuantes;</w:t>
      </w:r>
    </w:p>
    <w:p w14:paraId="5D360308">
      <w:pPr>
        <w:spacing w:line="288" w:lineRule="auto"/>
        <w:contextualSpacing/>
        <w:jc w:val="both"/>
        <w:rPr>
          <w:sz w:val="24"/>
          <w:szCs w:val="24"/>
        </w:rPr>
      </w:pPr>
      <w:r>
        <w:rPr>
          <w:sz w:val="24"/>
          <w:szCs w:val="24"/>
        </w:rPr>
        <w:t>20.5.4 os danos que dela provierem para a Administração Pública;</w:t>
      </w:r>
    </w:p>
    <w:p w14:paraId="7C1F4396">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5670D118">
      <w:pPr>
        <w:spacing w:line="288" w:lineRule="auto"/>
        <w:contextualSpacing/>
        <w:jc w:val="both"/>
        <w:rPr>
          <w:sz w:val="24"/>
          <w:szCs w:val="24"/>
        </w:rPr>
      </w:pPr>
    </w:p>
    <w:p w14:paraId="41126C72">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7AD72C60">
      <w:pPr>
        <w:spacing w:line="288" w:lineRule="auto"/>
        <w:contextualSpacing/>
        <w:jc w:val="both"/>
        <w:rPr>
          <w:sz w:val="24"/>
          <w:szCs w:val="24"/>
        </w:rPr>
      </w:pPr>
      <w:r>
        <w:rPr>
          <w:sz w:val="24"/>
          <w:szCs w:val="24"/>
        </w:rPr>
        <w:t>a) as sanções previstas nos itens 20.2.1, 20.2.2 e 20.2.3 serão impostas pelo Ordenador de Despesa;</w:t>
      </w:r>
    </w:p>
    <w:p w14:paraId="2BCE4C59">
      <w:pPr>
        <w:spacing w:line="288" w:lineRule="auto"/>
        <w:contextualSpacing/>
        <w:jc w:val="both"/>
        <w:rPr>
          <w:sz w:val="24"/>
          <w:szCs w:val="24"/>
        </w:rPr>
      </w:pPr>
      <w:r>
        <w:rPr>
          <w:sz w:val="24"/>
          <w:szCs w:val="24"/>
        </w:rPr>
        <w:t xml:space="preserve">b) a aplicação da sanção prevista no item 20.2.4, na forma do art. </w:t>
      </w:r>
      <w:r>
        <w:rPr>
          <w:rStyle w:val="118"/>
          <w:rFonts w:ascii="Times New Roman" w:hAnsi="Times New Roman" w:eastAsia="Calibri" w:cs="Times New Roman"/>
        </w:rPr>
        <w:t>156, § 6º, I, da Lei nº 14.133/2021,</w:t>
      </w:r>
      <w:r>
        <w:rPr>
          <w:sz w:val="24"/>
          <w:szCs w:val="24"/>
        </w:rPr>
        <w:t xml:space="preserve"> é de competência exclusiva:</w:t>
      </w:r>
    </w:p>
    <w:p w14:paraId="2453B459">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A3A6EC8">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EB8CE30">
      <w:pPr>
        <w:spacing w:line="288" w:lineRule="auto"/>
        <w:contextualSpacing/>
        <w:jc w:val="both"/>
        <w:rPr>
          <w:sz w:val="24"/>
          <w:szCs w:val="24"/>
        </w:rPr>
      </w:pPr>
    </w:p>
    <w:p w14:paraId="42CAF7FB">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7F982B6D">
      <w:pPr>
        <w:spacing w:line="288" w:lineRule="auto"/>
        <w:contextualSpacing/>
        <w:jc w:val="both"/>
        <w:rPr>
          <w:sz w:val="24"/>
          <w:szCs w:val="24"/>
        </w:rPr>
      </w:pPr>
    </w:p>
    <w:p w14:paraId="0BC6ED3C">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6987DB5B">
      <w:pPr>
        <w:spacing w:line="288" w:lineRule="auto"/>
        <w:contextualSpacing/>
        <w:jc w:val="both"/>
        <w:rPr>
          <w:sz w:val="24"/>
          <w:szCs w:val="24"/>
        </w:rPr>
      </w:pPr>
    </w:p>
    <w:p w14:paraId="1BF7139E">
      <w:pPr>
        <w:spacing w:line="288" w:lineRule="auto"/>
        <w:contextualSpacing/>
        <w:jc w:val="both"/>
        <w:rPr>
          <w:sz w:val="24"/>
          <w:szCs w:val="24"/>
        </w:rPr>
      </w:pPr>
      <w:r>
        <w:rPr>
          <w:sz w:val="24"/>
          <w:szCs w:val="24"/>
        </w:rPr>
        <w:t>20.7.2 A defesa prévia do licitante ou contratado será exercida no prazo de:</w:t>
      </w:r>
    </w:p>
    <w:p w14:paraId="70B85AE7">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6B844D32">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4D926BFA">
      <w:pPr>
        <w:pStyle w:val="24"/>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0545368F">
      <w:pPr>
        <w:spacing w:line="288" w:lineRule="auto"/>
        <w:contextualSpacing/>
        <w:jc w:val="both"/>
        <w:rPr>
          <w:sz w:val="24"/>
          <w:szCs w:val="24"/>
        </w:rPr>
      </w:pPr>
      <w:r>
        <w:rPr>
          <w:sz w:val="24"/>
          <w:szCs w:val="24"/>
        </w:rPr>
        <w:t>20.8 A aplicação das sanções previstas no Edital e no Contrato não exclui, em hipótese alguma:</w:t>
      </w:r>
    </w:p>
    <w:p w14:paraId="4B4AAC2B">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0ABBCB8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17B048E">
      <w:pPr>
        <w:spacing w:line="288" w:lineRule="auto"/>
        <w:contextualSpacing/>
        <w:jc w:val="both"/>
        <w:rPr>
          <w:rFonts w:eastAsia="Arial"/>
          <w:color w:val="000000"/>
          <w:sz w:val="24"/>
          <w:szCs w:val="24"/>
        </w:rPr>
      </w:pPr>
    </w:p>
    <w:p w14:paraId="476A9C9E">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60073BDA">
      <w:pPr>
        <w:spacing w:line="288" w:lineRule="auto"/>
        <w:contextualSpacing/>
        <w:jc w:val="both"/>
        <w:rPr>
          <w:rFonts w:eastAsia="Arial"/>
          <w:color w:val="000000"/>
          <w:sz w:val="24"/>
          <w:szCs w:val="24"/>
        </w:rPr>
      </w:pPr>
    </w:p>
    <w:p w14:paraId="10900DF6">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01746233">
      <w:pPr>
        <w:spacing w:line="288" w:lineRule="auto"/>
        <w:contextualSpacing/>
        <w:jc w:val="both"/>
        <w:rPr>
          <w:rFonts w:eastAsia="Arial"/>
          <w:color w:val="000000"/>
          <w:sz w:val="24"/>
          <w:szCs w:val="24"/>
        </w:rPr>
      </w:pPr>
    </w:p>
    <w:p w14:paraId="68E7EB1C">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4336DF0">
      <w:pPr>
        <w:spacing w:line="288" w:lineRule="auto"/>
        <w:contextualSpacing/>
        <w:jc w:val="both"/>
        <w:rPr>
          <w:sz w:val="24"/>
          <w:szCs w:val="24"/>
        </w:rPr>
      </w:pPr>
    </w:p>
    <w:p w14:paraId="640D4A2E">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6CE3B72D">
      <w:pPr>
        <w:spacing w:line="288" w:lineRule="auto"/>
        <w:contextualSpacing/>
        <w:jc w:val="both"/>
        <w:rPr>
          <w:sz w:val="24"/>
          <w:szCs w:val="24"/>
        </w:rPr>
      </w:pPr>
    </w:p>
    <w:p w14:paraId="76F72BD6">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03599F91">
      <w:pPr>
        <w:spacing w:line="288" w:lineRule="auto"/>
        <w:contextualSpacing/>
        <w:jc w:val="both"/>
        <w:rPr>
          <w:sz w:val="24"/>
          <w:szCs w:val="24"/>
        </w:rPr>
      </w:pPr>
    </w:p>
    <w:p w14:paraId="204B23AB">
      <w:pPr>
        <w:spacing w:line="288" w:lineRule="auto"/>
        <w:contextualSpacing/>
        <w:jc w:val="both"/>
        <w:rPr>
          <w:sz w:val="24"/>
          <w:szCs w:val="24"/>
        </w:rPr>
      </w:pPr>
      <w:r>
        <w:rPr>
          <w:sz w:val="24"/>
          <w:szCs w:val="24"/>
        </w:rPr>
        <w:t>20.10.2.1 Caso seja possível, a apuração deverá ser promovida em conjunto no PAR.</w:t>
      </w:r>
    </w:p>
    <w:p w14:paraId="7DA40E1D">
      <w:pPr>
        <w:spacing w:line="288" w:lineRule="auto"/>
        <w:contextualSpacing/>
        <w:jc w:val="both"/>
        <w:rPr>
          <w:sz w:val="24"/>
          <w:szCs w:val="24"/>
        </w:rPr>
      </w:pPr>
    </w:p>
    <w:p w14:paraId="19BE7B2E">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3B8844F0">
      <w:pPr>
        <w:spacing w:line="288" w:lineRule="auto"/>
        <w:contextualSpacing/>
        <w:jc w:val="both"/>
        <w:rPr>
          <w:sz w:val="24"/>
          <w:szCs w:val="24"/>
        </w:rPr>
      </w:pPr>
    </w:p>
    <w:p w14:paraId="75C991FC">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50F278D7">
      <w:pPr>
        <w:autoSpaceDE w:val="0"/>
        <w:autoSpaceDN w:val="0"/>
        <w:adjustRightInd w:val="0"/>
        <w:spacing w:line="288" w:lineRule="auto"/>
        <w:contextualSpacing/>
        <w:jc w:val="both"/>
        <w:rPr>
          <w:sz w:val="24"/>
          <w:szCs w:val="24"/>
        </w:rPr>
      </w:pPr>
    </w:p>
    <w:p w14:paraId="0112B989">
      <w:pPr>
        <w:pStyle w:val="74"/>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46645FB0">
      <w:pPr>
        <w:pStyle w:val="74"/>
        <w:spacing w:line="288" w:lineRule="auto"/>
        <w:contextualSpacing/>
        <w:jc w:val="both"/>
        <w:rPr>
          <w:rFonts w:ascii="Times New Roman" w:hAnsi="Times New Roman" w:cs="Times New Roman"/>
        </w:rPr>
      </w:pPr>
    </w:p>
    <w:p w14:paraId="13B7AF25">
      <w:pPr>
        <w:pStyle w:val="74"/>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08C6D2F8">
      <w:pPr>
        <w:pStyle w:val="74"/>
        <w:spacing w:line="288" w:lineRule="auto"/>
        <w:contextualSpacing/>
        <w:jc w:val="both"/>
        <w:rPr>
          <w:rFonts w:ascii="Times New Roman" w:hAnsi="Times New Roman" w:cs="Times New Roman"/>
        </w:rPr>
      </w:pPr>
    </w:p>
    <w:p w14:paraId="4E98343B">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4018A7DB">
      <w:pPr>
        <w:spacing w:line="288" w:lineRule="auto"/>
        <w:contextualSpacing/>
        <w:jc w:val="both"/>
        <w:rPr>
          <w:sz w:val="24"/>
          <w:szCs w:val="24"/>
        </w:rPr>
      </w:pPr>
    </w:p>
    <w:p w14:paraId="0CEC5008">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60C703B8">
      <w:pPr>
        <w:spacing w:line="288" w:lineRule="auto"/>
        <w:contextualSpacing/>
        <w:jc w:val="both"/>
        <w:rPr>
          <w:sz w:val="24"/>
          <w:szCs w:val="24"/>
        </w:rPr>
      </w:pPr>
    </w:p>
    <w:p w14:paraId="4DE68841">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2005FA5C">
      <w:pPr>
        <w:spacing w:line="288" w:lineRule="auto"/>
        <w:contextualSpacing/>
        <w:jc w:val="both"/>
        <w:rPr>
          <w:sz w:val="24"/>
          <w:szCs w:val="24"/>
        </w:rPr>
      </w:pPr>
    </w:p>
    <w:p w14:paraId="42348B14">
      <w:pPr>
        <w:pStyle w:val="97"/>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14:paraId="74C8534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21.1 Será divulgada ata da sessão pública no sistema eletrônico.</w:t>
      </w:r>
    </w:p>
    <w:p w14:paraId="4430DDC2">
      <w:pPr>
        <w:pStyle w:val="99"/>
        <w:spacing w:before="288" w:beforeLines="120" w:after="288" w:afterLines="120" w:line="288" w:lineRule="auto"/>
        <w:ind w:left="0" w:firstLine="0"/>
        <w:contextualSpacing/>
        <w:rPr>
          <w:rFonts w:ascii="Times New Roman" w:hAnsi="Times New Roman" w:cs="Times New Roman"/>
          <w:sz w:val="24"/>
          <w:szCs w:val="24"/>
        </w:rPr>
      </w:pPr>
    </w:p>
    <w:p w14:paraId="21B8303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21EBEE5">
      <w:pPr>
        <w:pStyle w:val="99"/>
        <w:spacing w:before="288" w:beforeLines="120" w:after="288" w:afterLines="120" w:line="288" w:lineRule="auto"/>
        <w:ind w:left="0" w:firstLine="0"/>
        <w:contextualSpacing/>
        <w:rPr>
          <w:rFonts w:ascii="Times New Roman" w:hAnsi="Times New Roman" w:cs="Times New Roman"/>
          <w:sz w:val="24"/>
          <w:szCs w:val="24"/>
        </w:rPr>
      </w:pPr>
    </w:p>
    <w:p w14:paraId="608E15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14:paraId="45EB4065">
      <w:pPr>
        <w:pStyle w:val="99"/>
        <w:spacing w:before="288" w:beforeLines="120" w:after="288" w:afterLines="120" w:line="288" w:lineRule="auto"/>
        <w:ind w:left="0" w:firstLine="0"/>
        <w:contextualSpacing/>
        <w:rPr>
          <w:rFonts w:ascii="Times New Roman" w:hAnsi="Times New Roman" w:cs="Times New Roman"/>
          <w:sz w:val="24"/>
          <w:szCs w:val="24"/>
        </w:rPr>
      </w:pPr>
    </w:p>
    <w:p w14:paraId="6D1237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21.4 A homologação do resultado desta licitação não implicará direito à contratação.</w:t>
      </w:r>
    </w:p>
    <w:p w14:paraId="6EF1075A">
      <w:pPr>
        <w:pStyle w:val="99"/>
        <w:spacing w:before="288" w:beforeLines="120" w:after="288" w:afterLines="120" w:line="288" w:lineRule="auto"/>
        <w:ind w:left="0" w:firstLine="0"/>
        <w:contextualSpacing/>
        <w:rPr>
          <w:rFonts w:ascii="Times New Roman" w:hAnsi="Times New Roman" w:cs="Times New Roman"/>
          <w:sz w:val="24"/>
          <w:szCs w:val="24"/>
        </w:rPr>
      </w:pPr>
    </w:p>
    <w:p w14:paraId="2FB402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27DC5D19">
      <w:pPr>
        <w:pStyle w:val="99"/>
        <w:spacing w:before="288" w:beforeLines="120" w:after="288" w:afterLines="120" w:line="288" w:lineRule="auto"/>
        <w:ind w:left="0" w:firstLine="0"/>
        <w:contextualSpacing/>
        <w:rPr>
          <w:rFonts w:ascii="Times New Roman" w:hAnsi="Times New Roman" w:cs="Times New Roman"/>
          <w:sz w:val="24"/>
          <w:szCs w:val="24"/>
        </w:rPr>
      </w:pPr>
    </w:p>
    <w:p w14:paraId="4BEC4D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43702F32">
      <w:pPr>
        <w:pStyle w:val="99"/>
        <w:spacing w:before="288" w:beforeLines="120" w:after="288" w:afterLines="120" w:line="288" w:lineRule="auto"/>
        <w:ind w:left="0" w:firstLine="0"/>
        <w:contextualSpacing/>
        <w:rPr>
          <w:rFonts w:ascii="Times New Roman" w:hAnsi="Times New Roman" w:cs="Times New Roman"/>
          <w:sz w:val="24"/>
          <w:szCs w:val="24"/>
        </w:rPr>
      </w:pPr>
    </w:p>
    <w:p w14:paraId="41CF669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21.7 Na contagem dos prazos estabelecidos neste Edital e seus Anexos, excluir-se-á o dia do início e incluir-se-á o do vencimento. Só se iniciam e vencem os prazos em dias de expediente na Administração.</w:t>
      </w:r>
    </w:p>
    <w:p w14:paraId="4C9F3EAA">
      <w:pPr>
        <w:pStyle w:val="99"/>
        <w:spacing w:before="288" w:beforeLines="120" w:after="288" w:afterLines="120" w:line="288" w:lineRule="auto"/>
        <w:ind w:left="0" w:firstLine="0"/>
        <w:contextualSpacing/>
        <w:rPr>
          <w:rFonts w:ascii="Times New Roman" w:hAnsi="Times New Roman" w:cs="Times New Roman"/>
          <w:sz w:val="24"/>
          <w:szCs w:val="24"/>
        </w:rPr>
      </w:pPr>
    </w:p>
    <w:p w14:paraId="1433E61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desde que seja possível o aproveitamento do ato, observados os princípios da isonomia e do interesse público.</w:t>
      </w:r>
    </w:p>
    <w:p w14:paraId="260F9EA9">
      <w:pPr>
        <w:pStyle w:val="99"/>
        <w:spacing w:before="288" w:beforeLines="120" w:after="288" w:afterLines="120" w:line="288" w:lineRule="auto"/>
        <w:ind w:left="0" w:firstLine="0"/>
        <w:contextualSpacing/>
        <w:rPr>
          <w:rFonts w:ascii="Times New Roman" w:hAnsi="Times New Roman" w:cs="Times New Roman"/>
          <w:sz w:val="24"/>
          <w:szCs w:val="24"/>
        </w:rPr>
      </w:pPr>
    </w:p>
    <w:p w14:paraId="40466E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21.9 Em caso de divergência entre disposições deste Edital e de seus anexos ou demais peças que compõem o processo, prevalecerão as deste Edital.</w:t>
      </w:r>
    </w:p>
    <w:p w14:paraId="69135573">
      <w:pPr>
        <w:pStyle w:val="99"/>
        <w:spacing w:before="288" w:beforeLines="120" w:after="288" w:afterLines="120" w:line="288" w:lineRule="auto"/>
        <w:ind w:left="0" w:firstLine="0"/>
        <w:contextualSpacing/>
        <w:rPr>
          <w:rFonts w:ascii="Times New Roman" w:hAnsi="Times New Roman" w:cs="Times New Roman"/>
          <w:sz w:val="24"/>
          <w:szCs w:val="24"/>
        </w:rPr>
      </w:pPr>
    </w:p>
    <w:p w14:paraId="25C202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1EDC690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08B5F1FC">
      <w:pPr>
        <w:pStyle w:val="103"/>
        <w:spacing w:before="288" w:beforeLines="120" w:after="288" w:afterLines="120" w:line="288" w:lineRule="auto"/>
        <w:ind w:left="0" w:firstLine="0"/>
        <w:contextualSpacing/>
        <w:rPr>
          <w:rFonts w:ascii="Times New Roman" w:hAnsi="Times New Roman" w:cs="Times New Roman"/>
          <w:sz w:val="24"/>
          <w:szCs w:val="24"/>
        </w:rPr>
      </w:pPr>
      <w:bookmarkStart w:id="36" w:name="_Hlk154231260"/>
      <w:r>
        <w:rPr>
          <w:rFonts w:ascii="Times New Roman" w:hAnsi="Times New Roman" w:cs="Times New Roman"/>
          <w:sz w:val="24"/>
          <w:szCs w:val="24"/>
        </w:rPr>
        <w:t>Anexo I - Termo de Referência</w:t>
      </w:r>
    </w:p>
    <w:p w14:paraId="47110C1D">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740A9DE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5657CFC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01CAD5B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5D74BD5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628FBA59">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3EECC4B8">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6"/>
    </w:p>
    <w:p w14:paraId="1C439F43">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EBED03D">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9418DB3">
      <w:pPr>
        <w:pStyle w:val="103"/>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color w:val="000000" w:themeColor="text1"/>
          <w:sz w:val="24"/>
          <w:szCs w:val="24"/>
          <w:lang w:val="pt-BR"/>
          <w14:textFill>
            <w14:solidFill>
              <w14:schemeClr w14:val="tx1"/>
            </w14:solidFill>
          </w14:textFill>
        </w:rPr>
        <w:t>07 de abril de 2026</w:t>
      </w:r>
      <w:bookmarkStart w:id="47" w:name="_GoBack"/>
      <w:bookmarkEnd w:id="47"/>
    </w:p>
    <w:p w14:paraId="12E60D5B">
      <w:pPr>
        <w:spacing w:before="288" w:beforeLines="120" w:after="288" w:afterLines="120" w:line="288" w:lineRule="auto"/>
        <w:contextualSpacing/>
        <w:jc w:val="center"/>
        <w:rPr>
          <w:rFonts w:eastAsia="MS Mincho"/>
          <w:b/>
          <w:color w:val="FF0000"/>
          <w:sz w:val="24"/>
          <w:szCs w:val="24"/>
        </w:rPr>
      </w:pPr>
    </w:p>
    <w:p w14:paraId="73F1BC42">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b/>
          <w:color w:val="000000" w:themeColor="text1"/>
          <w:sz w:val="24"/>
          <w:szCs w:val="24"/>
          <w14:textFill>
            <w14:solidFill>
              <w14:schemeClr w14:val="tx1"/>
            </w14:solidFill>
          </w14:textFill>
        </w:rPr>
        <w:t>Secretaria Municipal de Saúde</w:t>
      </w:r>
    </w:p>
    <w:p w14:paraId="1BD03859">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1E0E784A">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57E9D979">
      <w:pPr>
        <w:spacing w:before="288" w:beforeLines="120" w:after="288" w:afterLines="120" w:line="288" w:lineRule="auto"/>
        <w:contextualSpacing/>
        <w:rPr>
          <w:rFonts w:eastAsia="MS Mincho" w:asciiTheme="minorHAnsi" w:hAnsiTheme="minorHAnsi" w:cstheme="minorHAnsi"/>
          <w:b/>
          <w:color w:val="FF0000"/>
          <w:sz w:val="24"/>
          <w:szCs w:val="24"/>
        </w:rPr>
      </w:pPr>
    </w:p>
    <w:p w14:paraId="4148D465">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6FBB2361">
      <w:pPr>
        <w:spacing w:before="288" w:beforeLines="120" w:after="288" w:afterLines="120" w:line="288" w:lineRule="auto"/>
        <w:contextualSpacing/>
        <w:jc w:val="center"/>
        <w:rPr>
          <w:rFonts w:eastAsia="MS Mincho" w:asciiTheme="minorHAnsi" w:hAnsiTheme="minorHAnsi" w:cstheme="minorHAnsi"/>
          <w:b/>
          <w:sz w:val="24"/>
          <w:szCs w:val="24"/>
        </w:rPr>
      </w:pPr>
    </w:p>
    <w:p w14:paraId="2208ED93">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5367C76D">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
          <w:bCs/>
          <w:color w:val="auto"/>
          <w:szCs w:val="24"/>
        </w:rPr>
      </w:pPr>
    </w:p>
    <w:p w14:paraId="38ACFD3F">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rPr>
      </w:pPr>
      <w:r>
        <w:rPr>
          <w:rFonts w:ascii="Times New Roman" w:hAnsi="Times New Roman" w:eastAsia="Times New Roman" w:cs="Times New Roman"/>
          <w:b/>
          <w:bCs/>
          <w:color w:val="auto"/>
          <w:szCs w:val="24"/>
        </w:rPr>
        <w:t xml:space="preserve">ÓRGÃO: </w:t>
      </w:r>
      <w:r>
        <w:rPr>
          <w:rFonts w:ascii="Times New Roman" w:hAnsi="Times New Roman" w:eastAsia="Times New Roman" w:cs="Times New Roman"/>
          <w:color w:val="auto"/>
          <w:szCs w:val="24"/>
        </w:rPr>
        <w:t>Secretaria Municipal de Saúde</w:t>
      </w:r>
    </w:p>
    <w:p w14:paraId="5F7C3B71">
      <w:pPr>
        <w:pStyle w:val="19"/>
        <w:tabs>
          <w:tab w:val="left" w:pos="555"/>
          <w:tab w:val="left" w:pos="840"/>
          <w:tab w:val="left" w:pos="1140"/>
          <w:tab w:val="left" w:pos="1395"/>
          <w:tab w:val="left" w:pos="1650"/>
          <w:tab w:val="left" w:pos="1965"/>
          <w:tab w:val="left" w:pos="2220"/>
          <w:tab w:val="left" w:leader="underscore" w:pos="7336"/>
        </w:tabs>
        <w:spacing w:line="360" w:lineRule="auto"/>
        <w:rPr>
          <w:rFonts w:cs="Times New Roman"/>
        </w:rPr>
      </w:pPr>
      <w:r>
        <w:rPr>
          <w:rFonts w:ascii="Times New Roman" w:hAnsi="Times New Roman" w:eastAsia="Times New Roman" w:cs="Times New Roman"/>
          <w:b/>
          <w:bCs/>
          <w:color w:val="auto"/>
          <w:szCs w:val="24"/>
        </w:rPr>
        <w:t xml:space="preserve">SETOR REQUISITANTE: </w:t>
      </w:r>
      <w:r>
        <w:rPr>
          <w:rFonts w:ascii="Times New Roman" w:hAnsi="Times New Roman" w:cs="Times New Roman"/>
          <w:color w:val="auto"/>
          <w:szCs w:val="24"/>
        </w:rPr>
        <w:t>Farmacia Assistencial e de Mandado</w:t>
      </w:r>
    </w:p>
    <w:p w14:paraId="3C014AEC">
      <w:pPr>
        <w:pStyle w:val="19"/>
        <w:tabs>
          <w:tab w:val="left" w:pos="555"/>
          <w:tab w:val="left" w:pos="840"/>
          <w:tab w:val="left" w:pos="1140"/>
          <w:tab w:val="left" w:pos="1395"/>
          <w:tab w:val="left" w:pos="1650"/>
          <w:tab w:val="left" w:pos="1965"/>
          <w:tab w:val="left" w:pos="2220"/>
          <w:tab w:val="left" w:leader="underscore" w:pos="7336"/>
        </w:tabs>
        <w:spacing w:line="360" w:lineRule="auto"/>
        <w:rPr>
          <w:rFonts w:cs="Times New Roman"/>
        </w:rPr>
      </w:pPr>
      <w:r>
        <w:rPr>
          <w:rFonts w:ascii="Times New Roman" w:hAnsi="Times New Roman" w:eastAsia="Times New Roman" w:cs="Times New Roman"/>
          <w:b/>
          <w:bCs/>
          <w:color w:val="auto"/>
          <w:szCs w:val="24"/>
        </w:rPr>
        <w:t xml:space="preserve">RESPONSÁVEL PELA DEMANDA: </w:t>
      </w:r>
      <w:r>
        <w:rPr>
          <w:rFonts w:ascii="Times New Roman" w:hAnsi="Times New Roman" w:cs="Times New Roman"/>
          <w:color w:val="auto"/>
          <w:kern w:val="3"/>
          <w:szCs w:val="24"/>
          <w:lang w:eastAsia="zh-CN" w:bidi="hi-IN"/>
        </w:rPr>
        <w:t>Eduardo Eiji Rodrigues Okabayashi</w:t>
      </w:r>
    </w:p>
    <w:p w14:paraId="18A416A7">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b/>
          <w:bCs/>
        </w:rPr>
      </w:pPr>
      <w:r>
        <w:rPr>
          <w:rFonts w:ascii="Times New Roman" w:hAnsi="Times New Roman" w:eastAsia="Times New Roman" w:cs="Times New Roman"/>
          <w:b/>
          <w:bCs/>
          <w:color w:val="auto"/>
          <w:szCs w:val="24"/>
        </w:rPr>
        <w:t xml:space="preserve">MATRÍCULA: </w:t>
      </w:r>
      <w:r>
        <w:rPr>
          <w:rFonts w:ascii="Times New Roman" w:hAnsi="Times New Roman" w:cs="Times New Roman"/>
          <w:color w:val="auto"/>
          <w:kern w:val="3"/>
          <w:szCs w:val="24"/>
          <w:lang w:eastAsia="zh-CN" w:bidi="hi-IN"/>
        </w:rPr>
        <w:t>211.930</w:t>
      </w:r>
    </w:p>
    <w:p w14:paraId="7C81068D">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bCs/>
        </w:rPr>
      </w:pPr>
      <w:r>
        <w:rPr>
          <w:rFonts w:ascii="Times New Roman" w:hAnsi="Times New Roman" w:eastAsia="Times New Roman" w:cs="Times New Roman"/>
          <w:bCs/>
          <w:color w:val="auto"/>
          <w:szCs w:val="24"/>
        </w:rPr>
        <w:t>PROCESSO ADMINISTRATIVO: VLC-020508/000</w:t>
      </w:r>
      <w:r>
        <w:rPr>
          <w:rFonts w:eastAsia="Times New Roman" w:cs="Times New Roman"/>
          <w:bCs/>
          <w:color w:val="auto"/>
          <w:szCs w:val="24"/>
        </w:rPr>
        <w:t>704/2026</w:t>
      </w:r>
    </w:p>
    <w:p w14:paraId="7CE55B8F">
      <w:pPr>
        <w:spacing w:line="360" w:lineRule="auto"/>
        <w:jc w:val="both"/>
        <w:rPr>
          <w:rFonts w:eastAsia="Cambria Math"/>
          <w:b/>
        </w:rPr>
      </w:pPr>
      <w:r>
        <w:rPr>
          <w:rFonts w:eastAsia="Cambria Math"/>
          <w:b/>
        </w:rPr>
        <w:t>1 – OBJETO</w:t>
      </w:r>
    </w:p>
    <w:p w14:paraId="2A94060C">
      <w:pPr>
        <w:pStyle w:val="77"/>
        <w:spacing w:line="360" w:lineRule="auto"/>
        <w:jc w:val="both"/>
        <w:rPr>
          <w:rFonts w:ascii="Times New Roman" w:hAnsi="Times New Roman" w:cs="Times New Roman"/>
          <w:color w:val="000000"/>
          <w:sz w:val="24"/>
          <w:szCs w:val="24"/>
        </w:rPr>
      </w:pPr>
      <w:r>
        <w:rPr>
          <w:rFonts w:ascii="Times New Roman" w:hAnsi="Times New Roman" w:eastAsia="SimSun" w:cs="Times New Roman"/>
          <w:sz w:val="24"/>
          <w:szCs w:val="24"/>
        </w:rPr>
        <w:t xml:space="preserve">Aquisição de itens para monitoramento de glicose de pacientes em tratamento </w:t>
      </w:r>
      <w:r>
        <w:rPr>
          <w:rFonts w:ascii="Times New Roman" w:hAnsi="Times New Roman" w:cs="Times New Roman"/>
          <w:color w:val="000000"/>
          <w:sz w:val="24"/>
          <w:szCs w:val="24"/>
        </w:rPr>
        <w:t>de Diabetes Mellitus, assistidos pelo Município de Valença – RJ, por meio do Centro Assistencial e de Mandado por vias administrativas e judiciais.</w:t>
      </w:r>
    </w:p>
    <w:p w14:paraId="52E2E877">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101B2CA9">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Arial MT" w:cs="Times New Roman"/>
          <w:color w:val="0000FF"/>
          <w:szCs w:val="24"/>
        </w:rPr>
      </w:pPr>
    </w:p>
    <w:p w14:paraId="6D9FA346">
      <w:pPr>
        <w:pStyle w:val="271"/>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rPr>
        <w:t>2</w:t>
      </w:r>
      <w:r>
        <w:rPr>
          <w:rFonts w:ascii="Times New Roman" w:hAnsi="Times New Roman" w:eastAsia="Cambria Math" w:cs="Times New Roman"/>
          <w:b/>
          <w:lang w:val="en-US"/>
        </w:rPr>
        <w:t xml:space="preserve"> - </w:t>
      </w:r>
      <w:r>
        <w:rPr>
          <w:rFonts w:ascii="Times New Roman" w:hAnsi="Times New Roman" w:eastAsia="Times New Roman" w:cs="Times New Roman"/>
          <w:b/>
          <w:sz w:val="24"/>
          <w:szCs w:val="24"/>
        </w:rPr>
        <w:t>NECESSIDADE DA CONTRATAÇÃO</w:t>
      </w:r>
    </w:p>
    <w:p w14:paraId="2047965D">
      <w:pPr>
        <w:pStyle w:val="24"/>
        <w:spacing w:line="360" w:lineRule="auto"/>
        <w:jc w:val="both"/>
      </w:pPr>
      <w:r>
        <w:t>O Diabetes Mellitus constitui uma doença crônica de elevada prevalência e impacto significativo na saúde pública, caracterizada por alterações no metabolismo da glicose, exigindo monitoramento frequente dos níveis glicêmicos para adequado controle clínico e prevenção de complicações agudas e crônicas.</w:t>
      </w:r>
    </w:p>
    <w:p w14:paraId="756030D8">
      <w:pPr>
        <w:pStyle w:val="24"/>
        <w:spacing w:line="360" w:lineRule="auto"/>
        <w:jc w:val="both"/>
      </w:pPr>
      <w:r>
        <w:t>O acompanhamento regular da glicemia capilar é essencial para a condução terapêutica dos pacientes, especialmente aqueles em uso de insulinoterapia ou em tratamento que exige controle rigoroso dos níveis de glicose no sangue. A ausência ou insuficiência de insumos adequados para o monitoramento glicêmico pode comprometer o controle da doença, aumentando o risco de complicações como hipoglicemia, hiperglicemia, internações e agravamento do quadro clínico.</w:t>
      </w:r>
    </w:p>
    <w:p w14:paraId="063EBE1E">
      <w:pPr>
        <w:pStyle w:val="24"/>
        <w:spacing w:line="360" w:lineRule="auto"/>
        <w:jc w:val="both"/>
      </w:pPr>
      <w:r>
        <w:t xml:space="preserve">Nesse contexto, faz-se necessária a aquisição de </w:t>
      </w:r>
      <w:r>
        <w:rPr>
          <w:rStyle w:val="11"/>
          <w:b w:val="0"/>
        </w:rPr>
        <w:t>itens destinados ao monitoramento da glicemia</w:t>
      </w:r>
      <w:r>
        <w:t>, tais como medidores de glicose (glicosímetros), tiras reagentes, lancetas e demais insumos correlatos, com o objetivo de garantir a continuidade do acompanhamento dos pacientes diagnosticados com Diabetes Mellitus atendidos pela rede de saúde.</w:t>
      </w:r>
    </w:p>
    <w:p w14:paraId="30102AE3">
      <w:pPr>
        <w:pStyle w:val="24"/>
        <w:spacing w:line="360" w:lineRule="auto"/>
        <w:jc w:val="both"/>
      </w:pPr>
      <w:r>
        <w:t>A disponibilização desses insumos possibilita o monitoramento regular dos níveis de glicose, favorecendo a tomada de decisões terapêuticas, a adesão ao tratamento e a melhoria da qualidade de vida dos pacientes, além de contribuir para a redução de complicações decorrentes da doença e, consequentemente, para a diminuição da demanda por atendimentos de urgência e hospitalizações.</w:t>
      </w:r>
    </w:p>
    <w:p w14:paraId="774A23D3">
      <w:pPr>
        <w:pStyle w:val="24"/>
        <w:spacing w:line="360" w:lineRule="auto"/>
        <w:jc w:val="both"/>
      </w:pPr>
      <w:r>
        <w:t>Dessa forma, a contratação pretendida visa assegurar o fornecimento contínuo e adequado dos insumos necessários ao monitoramento glicêmico, garantindo suporte às ações de assistência à saúde e ao manejo adequado dos pacientes com Diabetes Mellitus.</w:t>
      </w:r>
    </w:p>
    <w:tbl>
      <w:tblPr>
        <w:tblStyle w:val="10"/>
        <w:tblpPr w:leftFromText="180" w:rightFromText="180" w:vertAnchor="text" w:horzAnchor="page" w:tblpX="345" w:tblpY="540"/>
        <w:tblOverlap w:val="never"/>
        <w:tblW w:w="10902" w:type="dxa"/>
        <w:tblInd w:w="0" w:type="dxa"/>
        <w:tblLayout w:type="fixed"/>
        <w:tblCellMar>
          <w:top w:w="0" w:type="dxa"/>
          <w:left w:w="10" w:type="dxa"/>
          <w:bottom w:w="0" w:type="dxa"/>
          <w:right w:w="10" w:type="dxa"/>
        </w:tblCellMar>
      </w:tblPr>
      <w:tblGrid>
        <w:gridCol w:w="938"/>
        <w:gridCol w:w="5618"/>
        <w:gridCol w:w="1011"/>
        <w:gridCol w:w="1050"/>
        <w:gridCol w:w="956"/>
        <w:gridCol w:w="1329"/>
      </w:tblGrid>
      <w:tr w14:paraId="450005E2">
        <w:tblPrEx>
          <w:tblCellMar>
            <w:top w:w="0" w:type="dxa"/>
            <w:left w:w="10" w:type="dxa"/>
            <w:bottom w:w="0" w:type="dxa"/>
            <w:right w:w="10" w:type="dxa"/>
          </w:tblCellMar>
        </w:tblPrEx>
        <w:trPr>
          <w:trHeight w:val="370" w:hRule="atLeast"/>
        </w:trPr>
        <w:tc>
          <w:tcPr>
            <w:tcW w:w="93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30227F2">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0"/>
                <w:szCs w:val="20"/>
              </w:rPr>
            </w:pPr>
          </w:p>
        </w:tc>
        <w:tc>
          <w:tcPr>
            <w:tcW w:w="56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4C3447B">
            <w:pPr>
              <w:widowControl w:val="0"/>
              <w:jc w:val="both"/>
              <w:rPr>
                <w:color w:val="000000"/>
              </w:rPr>
            </w:pPr>
            <w:r>
              <w:rPr>
                <w:b/>
                <w:bCs/>
                <w:color w:val="000000"/>
              </w:rPr>
              <w:t xml:space="preserve">SENSOR DE MEDIÇÃO DOS NÍVEIS DE GLICOSE </w:t>
            </w:r>
            <w:r>
              <w:rPr>
                <w:color w:val="000000"/>
              </w:rPr>
              <w:t>sensor de uso conjunto com o leitor e aplicativo compatível, para medição dos níveis de glicose do líquido intersticial em pessoas (com 2 anos de idade ou mais) com ou sem diabetes mellitus, incluindo gestantes. o sensor e o dispositivo compatível se destinam a substituir o teste de glicose no sangue no autocuidado de diabetes, incluindo a dosagem de insulina. a vida útil do sensor é de 15 dias, com leituras de glicose disponibilizadas de minuto a minuto em tempo real, via bluetooth ou escaneamento, sem necessidade de calibração e nem de codificação. cada leitura fornece o valor da leitura da glicose, a seta de tendência e o gráfico histórico de 8 horas das leituras. a aplicação do sensor é simples e não requer um profissional de saúde, sendo feita na parte posterior superior do braço. é resistente à água podendo suportar imersão em até um metro de água por até 30 minutos. a transmissão de dados por bluetooth acontece sem a necessidade de um transmissor acoplado. o sistema composto pelo sensor em conjunto com o aplicativo compatível possibilita que o usuário configure alarmes opcionais (alarmes de glicose alta e baixa, e um alarme de perda de sinal). os alarmes de glicose baixa e alta podem ser definidos entre 60 – 100 mg/dl e 120 – 400 mg/dl, respectivamente. o sistema em conjunto com a plataforma de gerenciamento de dados, permite que o paciente compartilhe seus dados de glicose com profissional de saúde à distância. e o sistema em conjunto com o aplicativo do cuidador, permite que o paciente compartilhe seus dados de glicose com familiares e amigos para apoio ao tratamento. com intervalo de leitura de glicose de 40 a 500mg/dl, o aplicativo emparelhado pode obter os dados armazenados no sensor por meio de bluetooth ou escaneamento. A empresa deverá substituir eventuais fitas ou aparelhos com defeitos, e fornecer treinamento para o uso do mesmo se necessário</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2270D29">
            <w:pPr>
              <w:jc w:val="center"/>
              <w:textAlignment w:val="bottom"/>
            </w:pPr>
            <w:r>
              <w:t>3000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F3095A3">
            <w:pPr>
              <w:jc w:val="center"/>
              <w:textAlignment w:val="bottom"/>
              <w:rPr>
                <w:rFonts w:eastAsia="SimSun"/>
                <w:lang w:eastAsia="zh-CN" w:bidi="ar"/>
              </w:rPr>
            </w:pPr>
            <w:r>
              <w:rPr>
                <w:rFonts w:eastAsia="SimSun"/>
                <w:lang w:eastAsia="zh-CN" w:bidi="ar"/>
              </w:rPr>
              <w:t>627603</w:t>
            </w:r>
          </w:p>
        </w:tc>
        <w:tc>
          <w:tcPr>
            <w:tcW w:w="9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5E993D1">
            <w:pPr>
              <w:jc w:val="center"/>
              <w:textAlignment w:val="bottom"/>
              <w:rPr>
                <w:rFonts w:eastAsia="SimSun"/>
                <w:color w:val="000000"/>
                <w:lang w:eastAsia="zh-CN" w:bidi="ar"/>
              </w:rPr>
            </w:pPr>
            <w:r>
              <w:rPr>
                <w:rFonts w:eastAsia="SimSun"/>
                <w:color w:val="000000"/>
                <w:lang w:eastAsia="zh-CN" w:bidi="ar"/>
              </w:rPr>
              <w:t>326,75</w:t>
            </w:r>
          </w:p>
        </w:tc>
        <w:tc>
          <w:tcPr>
            <w:tcW w:w="13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6CD8674E">
            <w:pPr>
              <w:jc w:val="center"/>
              <w:textAlignment w:val="bottom"/>
              <w:rPr>
                <w:rFonts w:eastAsia="SimSun"/>
                <w:color w:val="000000"/>
                <w:lang w:eastAsia="zh-CN" w:bidi="ar"/>
              </w:rPr>
            </w:pPr>
            <w:r>
              <w:rPr>
                <w:rFonts w:eastAsia="SimSun"/>
                <w:color w:val="000000"/>
                <w:lang w:eastAsia="zh-CN" w:bidi="ar"/>
              </w:rPr>
              <w:t>980.250,00</w:t>
            </w:r>
          </w:p>
        </w:tc>
      </w:tr>
    </w:tbl>
    <w:p w14:paraId="52C50C09">
      <w:pPr>
        <w:jc w:val="both"/>
        <w:rPr>
          <w:rFonts w:eastAsia="Cambria Math"/>
          <w:b/>
          <w:color w:val="C00000"/>
        </w:rPr>
      </w:pPr>
    </w:p>
    <w:p w14:paraId="6C6B85E4">
      <w:pPr>
        <w:jc w:val="both"/>
        <w:rPr>
          <w:rFonts w:eastAsia="Cambria Math"/>
          <w:b/>
          <w:color w:val="C00000"/>
        </w:rPr>
      </w:pPr>
    </w:p>
    <w:p w14:paraId="73FC66BF">
      <w:pPr>
        <w:jc w:val="both"/>
        <w:rPr>
          <w:rFonts w:eastAsia="Cambria Math"/>
          <w:b/>
          <w:sz w:val="24"/>
          <w:szCs w:val="24"/>
        </w:rPr>
      </w:pPr>
      <w:r>
        <w:rPr>
          <w:rFonts w:eastAsia="Cambria Math"/>
          <w:b/>
          <w:sz w:val="24"/>
          <w:szCs w:val="24"/>
          <w:lang w:val="en-US"/>
        </w:rPr>
        <w:t>3</w:t>
      </w:r>
      <w:r>
        <w:rPr>
          <w:rFonts w:eastAsia="Cambria Math"/>
          <w:b/>
          <w:sz w:val="24"/>
          <w:szCs w:val="24"/>
        </w:rPr>
        <w:t xml:space="preserve"> - JUSTIFICATIVA</w:t>
      </w:r>
    </w:p>
    <w:p w14:paraId="34FEB562">
      <w:pPr>
        <w:rPr>
          <w:rFonts w:eastAsia="Cambria Math"/>
          <w:color w:val="C00000"/>
        </w:rPr>
      </w:pPr>
    </w:p>
    <w:p w14:paraId="2A813E27">
      <w:pPr>
        <w:pStyle w:val="77"/>
        <w:spacing w:line="360" w:lineRule="auto"/>
        <w:jc w:val="both"/>
        <w:rPr>
          <w:rFonts w:ascii="Times New Roman" w:hAnsi="Times New Roman" w:cs="Times New Roman"/>
          <w:color w:val="000000"/>
          <w:sz w:val="24"/>
          <w:szCs w:val="24"/>
        </w:rPr>
      </w:pPr>
      <w:r>
        <w:rPr>
          <w:rFonts w:ascii="Times New Roman" w:hAnsi="Times New Roman" w:eastAsia="SimSun" w:cs="Times New Roman"/>
          <w:sz w:val="24"/>
          <w:szCs w:val="24"/>
        </w:rPr>
        <w:t xml:space="preserve">Aquisição de itens para monitoramento de glicose de pacientes em tratamento </w:t>
      </w:r>
      <w:r>
        <w:rPr>
          <w:rFonts w:ascii="Times New Roman" w:hAnsi="Times New Roman" w:cs="Times New Roman"/>
          <w:color w:val="000000"/>
          <w:sz w:val="24"/>
          <w:szCs w:val="24"/>
        </w:rPr>
        <w:t>de Diabetes Mellitus, assistidos pelo Município de Valença – RJ, por meio do Centro Assistencial e de Mandado por vias administrativas e judiciais.</w:t>
      </w:r>
    </w:p>
    <w:p w14:paraId="3B3A37EF">
      <w:pPr>
        <w:spacing w:line="360" w:lineRule="auto"/>
        <w:jc w:val="both"/>
        <w:rPr>
          <w:rFonts w:eastAsia="SimSun"/>
          <w:sz w:val="24"/>
          <w:szCs w:val="24"/>
        </w:rPr>
      </w:pPr>
      <w:r>
        <w:rPr>
          <w:rFonts w:eastAsia="SimSun"/>
          <w:sz w:val="24"/>
          <w:szCs w:val="24"/>
        </w:rPr>
        <w:t xml:space="preserve">A solução especificada e que se pretende adquirir, refere-se à contratação, na modalidade Pregão Eletrônico para Registro de Preços. </w:t>
      </w:r>
    </w:p>
    <w:p w14:paraId="43809687">
      <w:pPr>
        <w:spacing w:line="360" w:lineRule="auto"/>
        <w:jc w:val="both"/>
        <w:rPr>
          <w:sz w:val="24"/>
          <w:szCs w:val="24"/>
        </w:rPr>
      </w:pPr>
      <w:r>
        <w:rPr>
          <w:sz w:val="24"/>
          <w:szCs w:val="24"/>
        </w:rPr>
        <w:t xml:space="preserve">O fornecimento por grupo, permite maior flexibilidade na aquisição conforme a disponibilidade de mercado e as condições econômicas mais vantajosas para a Administração Pública. </w:t>
      </w:r>
    </w:p>
    <w:p w14:paraId="371B968E">
      <w:pPr>
        <w:spacing w:line="360" w:lineRule="auto"/>
        <w:jc w:val="both"/>
        <w:rPr>
          <w:sz w:val="24"/>
          <w:szCs w:val="24"/>
        </w:rPr>
      </w:pPr>
      <w:r>
        <w:rPr>
          <w:sz w:val="24"/>
          <w:szCs w:val="24"/>
        </w:rPr>
        <w:t>A solução proposta busca, além de atender à demanda, garantir a padronização, a economicidade, a previsibilidade logística e o acolhimento humanizado  no sistema público de saúde.</w:t>
      </w:r>
    </w:p>
    <w:p w14:paraId="1224F39D">
      <w:pPr>
        <w:spacing w:line="360" w:lineRule="auto"/>
        <w:jc w:val="both"/>
        <w:rPr>
          <w:sz w:val="24"/>
          <w:szCs w:val="24"/>
        </w:rPr>
      </w:pPr>
    </w:p>
    <w:p w14:paraId="1203FEF7">
      <w:pPr>
        <w:pStyle w:val="274"/>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lang w:val="en-US"/>
        </w:rPr>
        <w:t>4</w:t>
      </w:r>
      <w:r>
        <w:rPr>
          <w:rFonts w:ascii="Times New Roman" w:hAnsi="Times New Roman" w:eastAsia="Cambria Math" w:cs="Times New Roman"/>
          <w:b/>
        </w:rPr>
        <w:t xml:space="preserve"> - </w:t>
      </w:r>
      <w:r>
        <w:rPr>
          <w:rFonts w:ascii="Times New Roman" w:hAnsi="Times New Roman" w:eastAsia="Times New Roman" w:cs="Times New Roman"/>
          <w:b/>
          <w:sz w:val="24"/>
          <w:szCs w:val="24"/>
        </w:rPr>
        <w:t xml:space="preserve">REQUISITOS DA CONTRATAÇÃO  </w:t>
      </w:r>
    </w:p>
    <w:p w14:paraId="3E5903F3">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 realizar o fornecimento do objeto de acordo com a solicitação do Setor Demandante, e conforme condições, quantidades, exigências e estimativa  estabelecidas no Termo de Referência;</w:t>
      </w:r>
    </w:p>
    <w:p w14:paraId="77F96049">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assumir a responsabilidade por todas as providências e obrigações estabelecidas na legislação específica sobre a qualidade e especificação dos exames que serão executados;</w:t>
      </w:r>
    </w:p>
    <w:p w14:paraId="34EFB6A6">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executar diretamente o objeto, não podendo transferir a responsabilidade pelo objeto demandado para nenhuma outra empresa ou instituição de qualquer natureza;</w:t>
      </w:r>
    </w:p>
    <w:p w14:paraId="6B3EC7F5">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prestar todos os esclarecimentos técnicos que lhe forem solicitados, relacionados com as características do exame realizado; </w:t>
      </w:r>
    </w:p>
    <w:p w14:paraId="6289F10C">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arcar com todas as despesas, diretas ou indiretas, sem qualquer ônus para a municipalidade;</w:t>
      </w:r>
    </w:p>
    <w:p w14:paraId="60F13AB1">
      <w:pPr>
        <w:spacing w:line="360" w:lineRule="auto"/>
        <w:jc w:val="both"/>
        <w:rPr>
          <w:sz w:val="24"/>
          <w:szCs w:val="24"/>
        </w:rPr>
      </w:pPr>
      <w:r>
        <w:rPr>
          <w:sz w:val="24"/>
          <w:szCs w:val="24"/>
        </w:rPr>
        <w:t>O contratado deverá repetir procedimentos às suas próprias custas para correção de falhas verificadas, principalmente na hipótese de aquisição do objeto em desacordo com as condições pactuadas;</w:t>
      </w:r>
    </w:p>
    <w:p w14:paraId="2F58315F">
      <w:pPr>
        <w:spacing w:line="360" w:lineRule="auto"/>
        <w:jc w:val="both"/>
        <w:rPr>
          <w:sz w:val="24"/>
          <w:szCs w:val="24"/>
        </w:rPr>
      </w:pPr>
    </w:p>
    <w:p w14:paraId="21657045">
      <w:pPr>
        <w:spacing w:line="360" w:lineRule="auto"/>
        <w:jc w:val="both"/>
        <w:rPr>
          <w:rFonts w:eastAsia="SimSun"/>
          <w:b/>
          <w:sz w:val="24"/>
          <w:szCs w:val="24"/>
          <w:lang w:eastAsia="zh-CN" w:bidi="ar"/>
        </w:rPr>
      </w:pPr>
      <w:r>
        <w:rPr>
          <w:rFonts w:eastAsia="Cambria Math"/>
          <w:b/>
          <w:sz w:val="22"/>
          <w:szCs w:val="22"/>
          <w:lang w:val="en-US"/>
        </w:rPr>
        <w:t>5</w:t>
      </w:r>
      <w:r>
        <w:rPr>
          <w:rFonts w:eastAsia="Cambria Math"/>
          <w:b/>
          <w:sz w:val="22"/>
          <w:szCs w:val="22"/>
        </w:rPr>
        <w:t xml:space="preserve"> - </w:t>
      </w:r>
      <w:r>
        <w:rPr>
          <w:rFonts w:eastAsia="Cambria Math"/>
          <w:b/>
          <w:sz w:val="22"/>
          <w:szCs w:val="22"/>
          <w:lang w:val="en-US"/>
        </w:rPr>
        <w:t>DA</w:t>
      </w:r>
      <w:r>
        <w:rPr>
          <w:rFonts w:eastAsia="SimSun"/>
          <w:b/>
          <w:sz w:val="24"/>
          <w:szCs w:val="24"/>
          <w:lang w:eastAsia="zh-CN" w:bidi="ar"/>
        </w:rPr>
        <w:t xml:space="preserve"> SUBCONTRATAÇÃO</w:t>
      </w:r>
    </w:p>
    <w:p w14:paraId="4B90C3FC">
      <w:pPr>
        <w:pStyle w:val="24"/>
        <w:spacing w:line="360" w:lineRule="auto"/>
        <w:jc w:val="both"/>
      </w:pPr>
      <w:r>
        <w:rPr>
          <w:rStyle w:val="11"/>
          <w:b w:val="0"/>
        </w:rPr>
        <w:t>Não será permitida a subcontratação total ou parcial do objeto contratado</w:t>
      </w:r>
      <w:r>
        <w:t>, não sendo possível à contratada transferir a terceiros qualquer parcela das obrigações assumidas.</w:t>
      </w:r>
    </w:p>
    <w:p w14:paraId="0BBB67E0">
      <w:pPr>
        <w:pStyle w:val="24"/>
        <w:spacing w:line="360" w:lineRule="auto"/>
        <w:jc w:val="both"/>
      </w:pPr>
      <w:r>
        <w:t xml:space="preserve">O descumprimento desta cláusula acarretará sanções previstas na legislação aplicável e poderá ensejar </w:t>
      </w:r>
      <w:r>
        <w:rPr>
          <w:rStyle w:val="11"/>
          <w:b w:val="0"/>
        </w:rPr>
        <w:t>rescisão contratual imediata</w:t>
      </w:r>
      <w:r>
        <w:t>, sem prejuízo das demais penalidades cabíveis e da responsabilidade por perdas e danos.</w:t>
      </w:r>
    </w:p>
    <w:p w14:paraId="2F8CC13C">
      <w:pPr>
        <w:jc w:val="both"/>
        <w:rPr>
          <w:rFonts w:eastAsia="Cambria Math"/>
          <w:b/>
          <w:sz w:val="24"/>
          <w:szCs w:val="24"/>
        </w:rPr>
      </w:pPr>
      <w:r>
        <w:rPr>
          <w:rFonts w:eastAsia="SimSun"/>
          <w:sz w:val="24"/>
          <w:szCs w:val="24"/>
        </w:rPr>
        <w:t xml:space="preserve"> </w:t>
      </w:r>
      <w:r>
        <w:rPr>
          <w:rFonts w:eastAsia="SimSun"/>
          <w:b/>
          <w:sz w:val="24"/>
          <w:szCs w:val="24"/>
        </w:rPr>
        <w:t>6</w:t>
      </w:r>
      <w:r>
        <w:rPr>
          <w:rFonts w:eastAsia="Cambria Math"/>
          <w:b/>
          <w:sz w:val="24"/>
          <w:szCs w:val="24"/>
        </w:rPr>
        <w:t xml:space="preserve"> - RECEBIMENTO E CRITÉRIO DE ACEITAÇÃO</w:t>
      </w:r>
    </w:p>
    <w:p w14:paraId="45DDF1DD">
      <w:pPr>
        <w:pStyle w:val="74"/>
        <w:spacing w:line="360" w:lineRule="auto"/>
        <w:jc w:val="both"/>
        <w:rPr>
          <w:rFonts w:ascii="Times New Roman" w:hAnsi="Times New Roman" w:cs="Times New Roman"/>
        </w:rPr>
      </w:pPr>
      <w:r>
        <w:rPr>
          <w:rFonts w:ascii="Times New Roman" w:hAnsi="Times New Roman" w:cs="Times New Roman"/>
        </w:rPr>
        <w:t xml:space="preserve">O licitante deve proporcionar entrega dos produtos, para atender as necessidades da Secretaria Municipal de Saúde, conforme condições, quantidades, exigências e estimativas a serem estabelecidas neste instrumento e também estabelecidas no Termo de Referência. </w:t>
      </w:r>
    </w:p>
    <w:p w14:paraId="6E9487AB">
      <w:pPr>
        <w:pStyle w:val="74"/>
        <w:spacing w:line="360" w:lineRule="auto"/>
        <w:jc w:val="both"/>
        <w:rPr>
          <w:rFonts w:ascii="Times New Roman" w:hAnsi="Times New Roman" w:cs="Times New Roman"/>
        </w:rPr>
      </w:pPr>
      <w:r>
        <w:rPr>
          <w:rFonts w:ascii="Times New Roman" w:hAnsi="Times New Roman" w:cs="Times New Roman"/>
        </w:rPr>
        <w:t xml:space="preserve">O contratado deverá assumir a responsabilidade por todas as providências e obrigações estabelecidas na legislação específica sobre a qualidade e especificação dos medicamentos que serão entregues. </w:t>
      </w:r>
    </w:p>
    <w:p w14:paraId="5325A9E6">
      <w:pPr>
        <w:pStyle w:val="74"/>
        <w:spacing w:line="360" w:lineRule="auto"/>
        <w:jc w:val="both"/>
        <w:rPr>
          <w:rFonts w:ascii="Times New Roman" w:hAnsi="Times New Roman" w:cs="Times New Roman"/>
        </w:rPr>
      </w:pPr>
      <w:r>
        <w:rPr>
          <w:rFonts w:ascii="Times New Roman" w:hAnsi="Times New Roman" w:cs="Times New Roman"/>
        </w:rPr>
        <w:t xml:space="preserve">O contratado deverá fornecer diretamente o objeto, não podendo transferir a responsabilidade pelo objeto demandado para nenhuma outra empresa ou instituição de qualquer natureza. </w:t>
      </w:r>
    </w:p>
    <w:p w14:paraId="66F3C348">
      <w:pPr>
        <w:pStyle w:val="74"/>
        <w:spacing w:line="360" w:lineRule="auto"/>
        <w:jc w:val="both"/>
        <w:rPr>
          <w:rFonts w:ascii="Times New Roman" w:hAnsi="Times New Roman" w:cs="Times New Roman"/>
        </w:rPr>
      </w:pPr>
      <w:r>
        <w:rPr>
          <w:rFonts w:ascii="Times New Roman" w:hAnsi="Times New Roman" w:cs="Times New Roman"/>
        </w:rPr>
        <w:t xml:space="preserve">O contratado deverá fornecer os produtos de acordo com as normas vigentes, de boa qualidade e de excelente aceitação no mercado.  Os itens deverão possuir garantia contra não conformidades de fabricação, a contar do recebimento definitivo dos mesmos, sendo esta garantia de sua total responsabilidade, inclusive os custos no que tange o transporte da CONTRATANTE à CONTRATADA e seu devido retorno a CONTRATANTE. </w:t>
      </w:r>
    </w:p>
    <w:p w14:paraId="30977C1F">
      <w:pPr>
        <w:pStyle w:val="74"/>
        <w:spacing w:line="360" w:lineRule="auto"/>
        <w:jc w:val="both"/>
        <w:rPr>
          <w:rFonts w:ascii="Times New Roman" w:hAnsi="Times New Roman" w:cs="Times New Roman"/>
        </w:rPr>
      </w:pPr>
      <w:r>
        <w:rPr>
          <w:rFonts w:ascii="Times New Roman" w:hAnsi="Times New Roman" w:cs="Times New Roman"/>
        </w:rPr>
        <w:t xml:space="preserve">O contratado deverá prestar todos os esclarecimentos técnicos que lhe forem solicitados, relacionados com as características dos itens fornecidos. </w:t>
      </w:r>
    </w:p>
    <w:p w14:paraId="3E81785E">
      <w:pPr>
        <w:pStyle w:val="74"/>
        <w:spacing w:line="360" w:lineRule="auto"/>
        <w:jc w:val="both"/>
        <w:rPr>
          <w:rFonts w:ascii="Times New Roman" w:hAnsi="Times New Roman" w:cs="Times New Roman"/>
        </w:rPr>
      </w:pPr>
      <w:r>
        <w:rPr>
          <w:rFonts w:ascii="Times New Roman" w:hAnsi="Times New Roman" w:cs="Times New Roman"/>
        </w:rPr>
        <w:t xml:space="preserve">O contratado deverá arcar com todas as despesas, diretas ou indiretas, decorrentes do fornecimento dos produtos, sem qualquer ônus para a municipalidade. </w:t>
      </w:r>
    </w:p>
    <w:p w14:paraId="07F39674">
      <w:pPr>
        <w:pStyle w:val="74"/>
        <w:spacing w:line="360" w:lineRule="auto"/>
        <w:jc w:val="both"/>
        <w:rPr>
          <w:rFonts w:ascii="Times New Roman" w:hAnsi="Times New Roman" w:cs="Times New Roman"/>
        </w:rPr>
      </w:pPr>
      <w:r>
        <w:rPr>
          <w:rFonts w:ascii="Times New Roman" w:hAnsi="Times New Roman" w:cs="Times New Roman"/>
        </w:rPr>
        <w:t xml:space="preserve">O contratado deverá repetir procedimentos às suas próprias custas para correção de falhas verificadas, principalmente na hipótese de aquisição do objeto em desacordo com as condições pactuadas. </w:t>
      </w:r>
    </w:p>
    <w:p w14:paraId="26DF8DA0">
      <w:pPr>
        <w:pStyle w:val="74"/>
        <w:spacing w:line="360" w:lineRule="auto"/>
        <w:jc w:val="both"/>
        <w:rPr>
          <w:rFonts w:ascii="Times New Roman" w:hAnsi="Times New Roman" w:cs="Times New Roman"/>
        </w:rPr>
      </w:pPr>
      <w:r>
        <w:rPr>
          <w:rFonts w:ascii="Times New Roman" w:hAnsi="Times New Roman" w:cs="Times New Roman"/>
        </w:rPr>
        <w:t xml:space="preserve">Os riscos de impactos ocasionados devido a produção nas indústrias, as empresas deverão atentar para as práticas de mitigação dos impactos na produção, em como as lei e Resoluções que orientam a produção sustentável dessas atividades. </w:t>
      </w:r>
    </w:p>
    <w:p w14:paraId="6948F06A">
      <w:pPr>
        <w:pStyle w:val="74"/>
        <w:spacing w:line="360" w:lineRule="auto"/>
        <w:jc w:val="both"/>
        <w:rPr>
          <w:rFonts w:ascii="Times New Roman" w:hAnsi="Times New Roman" w:cs="Times New Roman"/>
        </w:rPr>
      </w:pPr>
      <w:r>
        <w:rPr>
          <w:rFonts w:ascii="Times New Roman" w:hAnsi="Times New Roman" w:cs="Times New Roman"/>
        </w:rPr>
        <w:t xml:space="preserve">A aquisição deve considerar as consequências ambientais, sociais e econômicos de: projeto; uso de materiais não renováveis; fabricação e métodos de produção, logística, prestação de serviços; uso, operação, manutenção, reutilização; opções de reciclagem; disposição, e as capacidades dos fornecedores para resolver essas consequências em toda a cadeia de abastecimento. </w:t>
      </w:r>
    </w:p>
    <w:p w14:paraId="2E3C02AD">
      <w:pPr>
        <w:pStyle w:val="74"/>
        <w:ind w:firstLine="360"/>
        <w:jc w:val="both"/>
        <w:rPr>
          <w:rFonts w:ascii="Times New Roman" w:hAnsi="Times New Roman" w:cs="Times New Roman"/>
          <w:color w:val="C00000"/>
        </w:rPr>
      </w:pPr>
    </w:p>
    <w:p w14:paraId="4F3F7D77">
      <w:pPr>
        <w:jc w:val="both"/>
        <w:rPr>
          <w:rFonts w:eastAsia="Cambria Math"/>
          <w:b/>
          <w:sz w:val="24"/>
          <w:szCs w:val="24"/>
          <w:lang w:val="en-US"/>
        </w:rPr>
      </w:pPr>
      <w:r>
        <w:rPr>
          <w:rFonts w:eastAsia="Cambria Math"/>
          <w:b/>
          <w:sz w:val="24"/>
          <w:szCs w:val="24"/>
          <w:lang w:val="en-US"/>
        </w:rPr>
        <w:t>7</w:t>
      </w:r>
      <w:r>
        <w:rPr>
          <w:rFonts w:eastAsia="Cambria Math"/>
          <w:b/>
          <w:sz w:val="24"/>
          <w:szCs w:val="24"/>
        </w:rPr>
        <w:t xml:space="preserve"> - OBRIGAÇÕES DA </w:t>
      </w:r>
      <w:r>
        <w:rPr>
          <w:rFonts w:eastAsia="Cambria Math"/>
          <w:b/>
          <w:sz w:val="24"/>
          <w:szCs w:val="24"/>
          <w:lang w:val="en-US"/>
        </w:rPr>
        <w:t>CONTRATADA</w:t>
      </w:r>
    </w:p>
    <w:p w14:paraId="51BD172B"/>
    <w:p w14:paraId="5E2EBDC3">
      <w:pPr>
        <w:pStyle w:val="74"/>
        <w:spacing w:after="160" w:line="360" w:lineRule="auto"/>
        <w:jc w:val="both"/>
        <w:rPr>
          <w:rFonts w:ascii="Times New Roman" w:hAnsi="Times New Roman" w:cs="Times New Roman"/>
          <w:color w:val="auto"/>
        </w:rPr>
      </w:pPr>
      <w:r>
        <w:rPr>
          <w:rFonts w:ascii="Times New Roman" w:hAnsi="Times New Roman" w:cs="Times New Roman"/>
          <w:color w:val="auto"/>
        </w:rPr>
        <w:t xml:space="preserve">A Contratada deve cumprir todas as obrigações e executar objeto nas condições previstas, seus anexos e sua proposta, assumindo como exclusivamente seus riscos e as despesas decorrentes da boa e perfeita execução do objeto e, ainda: </w:t>
      </w:r>
    </w:p>
    <w:p w14:paraId="4232C652">
      <w:pPr>
        <w:pStyle w:val="74"/>
        <w:spacing w:line="360" w:lineRule="auto"/>
        <w:jc w:val="both"/>
        <w:rPr>
          <w:rFonts w:ascii="Times New Roman" w:hAnsi="Times New Roman" w:cs="Times New Roman"/>
          <w:color w:val="auto"/>
        </w:rPr>
      </w:pPr>
      <w:r>
        <w:rPr>
          <w:rFonts w:ascii="Times New Roman" w:hAnsi="Times New Roman" w:cs="Times New Roman"/>
          <w:color w:val="auto"/>
        </w:rPr>
        <w:t>Executar o serviço contratado, conforme especificações, prazo e local constantes no Termo de Referência, acompanhado da  respectiva nota fiscal;</w:t>
      </w:r>
    </w:p>
    <w:p w14:paraId="30EF0185">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vícios e danos decorrentes do objeto, de acordo com os artigos 12, 13 e 17 a 27, do Código de Defesa do Consumidor (Lei nº 8.078, de 1990); </w:t>
      </w:r>
    </w:p>
    <w:p w14:paraId="5C1A1AF7">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danos causados diretamente à Administração ou a terceiros, decorrentes de sua culpa ou dolo na execução do contrato, não excluindo ou reduzindo essa responsabilidade à fiscalização ou o acompanhamento; </w:t>
      </w:r>
    </w:p>
    <w:p w14:paraId="708952CA">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Manter durante toda a execução do contrato, todas as condições de habilitação e qualificação exigidas para a licitação; </w:t>
      </w:r>
    </w:p>
    <w:p w14:paraId="5F3A0026">
      <w:pPr>
        <w:pStyle w:val="74"/>
        <w:spacing w:line="360" w:lineRule="auto"/>
        <w:jc w:val="both"/>
        <w:rPr>
          <w:rFonts w:ascii="Times New Roman" w:hAnsi="Times New Roman" w:cs="Times New Roman"/>
          <w:color w:val="auto"/>
        </w:rPr>
      </w:pPr>
      <w:r>
        <w:rPr>
          <w:rFonts w:ascii="Times New Roman" w:hAnsi="Times New Roman" w:cs="Times New Roman"/>
          <w:color w:val="auto"/>
        </w:rPr>
        <w:t>Responder pelos encargos trabalhistas, previdenciários, fiscais e comerciais resultantes da execução da prestação de serviço.</w:t>
      </w:r>
    </w:p>
    <w:p w14:paraId="4F2499E1">
      <w:pPr>
        <w:pStyle w:val="74"/>
        <w:spacing w:line="360" w:lineRule="auto"/>
        <w:jc w:val="both"/>
        <w:rPr>
          <w:rFonts w:ascii="Times New Roman" w:hAnsi="Times New Roman" w:cs="Times New Roman"/>
          <w:color w:val="C00000"/>
        </w:rPr>
      </w:pPr>
    </w:p>
    <w:p w14:paraId="4A30320B">
      <w:pPr>
        <w:jc w:val="both"/>
        <w:rPr>
          <w:rFonts w:eastAsia="Cambria Math"/>
          <w:b/>
          <w:sz w:val="24"/>
          <w:szCs w:val="24"/>
        </w:rPr>
      </w:pPr>
      <w:r>
        <w:rPr>
          <w:rFonts w:eastAsia="Cambria Math"/>
          <w:b/>
          <w:sz w:val="24"/>
          <w:szCs w:val="24"/>
          <w:lang w:val="en-US"/>
        </w:rPr>
        <w:t>8</w:t>
      </w:r>
      <w:r>
        <w:rPr>
          <w:rFonts w:eastAsia="Cambria Math"/>
          <w:b/>
          <w:sz w:val="24"/>
          <w:szCs w:val="24"/>
        </w:rPr>
        <w:t xml:space="preserve"> - OBRIGAÇÕES DA CONTRATANTE</w:t>
      </w:r>
    </w:p>
    <w:p w14:paraId="35FC99A7">
      <w:pPr>
        <w:jc w:val="both"/>
        <w:rPr>
          <w:color w:val="C00000"/>
        </w:rPr>
      </w:pPr>
    </w:p>
    <w:p w14:paraId="369F6459">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Disponibilizar profissional específico, para acompanhar a execução do objeto licitado; </w:t>
      </w:r>
    </w:p>
    <w:p w14:paraId="1BD98B84">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Encaminhar formalmente a demanda, de acordo com os critérios estabelecidos no Termo de Referência; </w:t>
      </w:r>
    </w:p>
    <w:p w14:paraId="03CA10FC">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Verificar se o objeto contratado se encontra em conformidade com a proposta, conforme inspeções realizadas no prazo e condições estabelecidas no Edital e seus anexos; </w:t>
      </w:r>
    </w:p>
    <w:p w14:paraId="79FA58B4">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Comunicar à contratada, por escrito, sobre imperfeições, falhas ou irregularidades verificadas; </w:t>
      </w:r>
    </w:p>
    <w:p w14:paraId="1429E455">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Acompanhar e fiscalizar o cumprimento das obrigações servidor especialmente designado; </w:t>
      </w:r>
    </w:p>
    <w:p w14:paraId="26295CEF">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Aplicar as sanções administrativas regulamentares e contratuais cabíveis; </w:t>
      </w:r>
    </w:p>
    <w:p w14:paraId="1BDEFE50">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Efetuar o pagamento do objeto, no prazo e forma estabelecidos no Edital e seus anexos; </w:t>
      </w:r>
    </w:p>
    <w:p w14:paraId="54CF1376">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 Administração não responderá por quaisquer compromissos assumidos pela com terceiros, ainda que vinculados à execução do presente Termo de Contrato, bem como por qualquer dano causado a terceiros em decorrência de ato da Contratada, de seus empregados, prepostos ou subordinados; </w:t>
      </w:r>
    </w:p>
    <w:p w14:paraId="272A6BE3">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Nos termos do art. 117 Lei nº 14.133/21, a execução do contrato deverá ser acompanhada e fiscalizada por 1 (um) ou mais fiscais do contrato, representantes da Administração especialmente designados conforme requisitos estabelecidos no art. 7º desta Lei, ou pelos respectivos substitutos, permitida a contratação de terceiros para assisti-los e subsidiá-los com informações pertinentes a essa atribuição; </w:t>
      </w:r>
    </w:p>
    <w:p w14:paraId="2179AB06">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53A2CA90">
      <w:pPr>
        <w:pStyle w:val="74"/>
        <w:ind w:firstLine="708"/>
        <w:jc w:val="both"/>
        <w:rPr>
          <w:rFonts w:ascii="Times New Roman" w:hAnsi="Times New Roman" w:cs="Times New Roman"/>
          <w:color w:val="C00000"/>
        </w:rPr>
      </w:pPr>
      <w:r>
        <w:rPr>
          <w:rFonts w:ascii="Times New Roman" w:hAnsi="Times New Roman" w:cs="Times New Roman"/>
          <w:color w:val="C00000"/>
        </w:rPr>
        <w:t>M</w:t>
      </w:r>
    </w:p>
    <w:p w14:paraId="2741D7CC">
      <w:pPr>
        <w:pStyle w:val="74"/>
        <w:rPr>
          <w:rFonts w:ascii="Times New Roman" w:hAnsi="Times New Roman" w:cs="Times New Roman"/>
          <w:color w:val="auto"/>
        </w:rPr>
      </w:pPr>
      <w:r>
        <w:rPr>
          <w:rFonts w:ascii="Times New Roman" w:hAnsi="Times New Roman" w:eastAsia="Cambria Math" w:cs="Times New Roman"/>
          <w:b/>
          <w:color w:val="auto"/>
          <w:lang w:val="en-US" w:eastAsia="pt-BR"/>
        </w:rPr>
        <w:t>9</w:t>
      </w:r>
      <w:r>
        <w:rPr>
          <w:rFonts w:ascii="Times New Roman" w:hAnsi="Times New Roman" w:eastAsia="Cambria Math" w:cs="Times New Roman"/>
          <w:b/>
          <w:color w:val="auto"/>
          <w:lang w:eastAsia="pt-BR"/>
        </w:rPr>
        <w:t xml:space="preserve"> - </w:t>
      </w:r>
      <w:r>
        <w:rPr>
          <w:rFonts w:ascii="Times New Roman" w:hAnsi="Times New Roman" w:cs="Times New Roman"/>
          <w:b/>
          <w:bCs/>
          <w:color w:val="auto"/>
        </w:rPr>
        <w:t xml:space="preserve">FORMA E CRITÉRIO DE SELEÇÃO DO FORNECEDOR </w:t>
      </w:r>
    </w:p>
    <w:p w14:paraId="24006CA7">
      <w:pPr>
        <w:pStyle w:val="74"/>
        <w:rPr>
          <w:rFonts w:ascii="Times New Roman" w:hAnsi="Times New Roman" w:cs="Times New Roman"/>
          <w:color w:val="auto"/>
        </w:rPr>
      </w:pPr>
    </w:p>
    <w:p w14:paraId="3F54F758">
      <w:pPr>
        <w:spacing w:line="360" w:lineRule="auto"/>
        <w:jc w:val="both"/>
        <w:rPr>
          <w:sz w:val="24"/>
          <w:szCs w:val="24"/>
        </w:rPr>
      </w:pPr>
      <w:r>
        <w:rPr>
          <w:sz w:val="24"/>
          <w:szCs w:val="24"/>
        </w:rPr>
        <w:t xml:space="preserve">Forma de seleção e critério de julgamento da </w:t>
      </w:r>
      <w:r>
        <w:rPr>
          <w:spacing w:val="-2"/>
          <w:sz w:val="24"/>
          <w:szCs w:val="24"/>
        </w:rPr>
        <w:t>proposta</w:t>
      </w:r>
    </w:p>
    <w:p w14:paraId="39A1B90B">
      <w:pPr>
        <w:spacing w:line="360" w:lineRule="auto"/>
        <w:jc w:val="both"/>
        <w:rPr>
          <w:sz w:val="24"/>
          <w:szCs w:val="24"/>
        </w:rPr>
      </w:pPr>
      <w:r>
        <w:rPr>
          <w:sz w:val="24"/>
          <w:szCs w:val="24"/>
        </w:rPr>
        <w:t>O fornecedor será selecionado por meio de Pregão Eletrônico para Registro de Preços.</w:t>
      </w:r>
    </w:p>
    <w:p w14:paraId="0C44BF2E">
      <w:pPr>
        <w:spacing w:line="360" w:lineRule="auto"/>
        <w:jc w:val="both"/>
        <w:rPr>
          <w:sz w:val="24"/>
          <w:szCs w:val="24"/>
        </w:rPr>
      </w:pPr>
      <w:r>
        <w:rPr>
          <w:sz w:val="24"/>
          <w:szCs w:val="24"/>
        </w:rPr>
        <w:t xml:space="preserve">A prestação de serviço será mediante a assinatura do contrato e emissão da nota de empenho, conforme necessidade desta </w:t>
      </w:r>
      <w:r>
        <w:rPr>
          <w:spacing w:val="-2"/>
          <w:sz w:val="24"/>
          <w:szCs w:val="24"/>
        </w:rPr>
        <w:t>secretaria</w:t>
      </w:r>
    </w:p>
    <w:p w14:paraId="4466F591">
      <w:pPr>
        <w:spacing w:line="360" w:lineRule="auto"/>
        <w:jc w:val="both"/>
        <w:rPr>
          <w:sz w:val="24"/>
          <w:szCs w:val="24"/>
        </w:rPr>
      </w:pPr>
      <w:r>
        <w:rPr>
          <w:sz w:val="24"/>
          <w:szCs w:val="24"/>
        </w:rPr>
        <w:t xml:space="preserve">Exigências de </w:t>
      </w:r>
      <w:r>
        <w:rPr>
          <w:spacing w:val="-2"/>
          <w:sz w:val="24"/>
          <w:szCs w:val="24"/>
        </w:rPr>
        <w:t>habilitação</w:t>
      </w:r>
    </w:p>
    <w:p w14:paraId="3CE79BCF">
      <w:pPr>
        <w:spacing w:line="360" w:lineRule="auto"/>
        <w:jc w:val="both"/>
        <w:rPr>
          <w:sz w:val="24"/>
          <w:szCs w:val="24"/>
        </w:rPr>
      </w:pPr>
      <w:r>
        <w:rPr>
          <w:sz w:val="24"/>
          <w:szCs w:val="24"/>
        </w:rPr>
        <w:t xml:space="preserve">Para fins de habilitação, deverá o licitante comprovar os seguintes </w:t>
      </w:r>
      <w:r>
        <w:rPr>
          <w:spacing w:val="-2"/>
          <w:sz w:val="24"/>
          <w:szCs w:val="24"/>
        </w:rPr>
        <w:t>requisitos:</w:t>
      </w:r>
    </w:p>
    <w:p w14:paraId="1C512FC4">
      <w:pPr>
        <w:spacing w:line="360" w:lineRule="auto"/>
        <w:jc w:val="both"/>
        <w:rPr>
          <w:sz w:val="24"/>
          <w:szCs w:val="24"/>
        </w:rPr>
      </w:pPr>
      <w:r>
        <w:rPr>
          <w:sz w:val="24"/>
          <w:szCs w:val="24"/>
        </w:rPr>
        <w:t xml:space="preserve">Habilitação </w:t>
      </w:r>
      <w:r>
        <w:rPr>
          <w:spacing w:val="-2"/>
          <w:sz w:val="24"/>
          <w:szCs w:val="24"/>
        </w:rPr>
        <w:t>jurídica</w:t>
      </w:r>
    </w:p>
    <w:p w14:paraId="71A22454">
      <w:pPr>
        <w:spacing w:line="360" w:lineRule="auto"/>
        <w:jc w:val="both"/>
        <w:rPr>
          <w:sz w:val="24"/>
          <w:szCs w:val="24"/>
        </w:rPr>
      </w:pPr>
      <w:r>
        <w:rPr>
          <w:b/>
          <w:sz w:val="24"/>
          <w:szCs w:val="24"/>
        </w:rPr>
        <w:t xml:space="preserve">Microempreendedor Individual - MEI: </w:t>
      </w:r>
      <w:r>
        <w:rPr>
          <w:sz w:val="24"/>
          <w:szCs w:val="24"/>
        </w:rPr>
        <w:t xml:space="preserve">Certificado da Condição de Microempreendedor Individual - CCMEI, cuja aceitação ficará condicionada à verificação da autenticidade no sítio </w:t>
      </w:r>
      <w:r>
        <w:fldChar w:fldCharType="begin"/>
      </w:r>
      <w:r>
        <w:instrText xml:space="preserve"> HYPERLINK "http://www.gov.br/empresas-e-negocios/pt-br/empreendedor%3B" \h </w:instrText>
      </w:r>
      <w:r>
        <w:fldChar w:fldCharType="separate"/>
      </w:r>
      <w:r>
        <w:rPr>
          <w:sz w:val="24"/>
          <w:szCs w:val="24"/>
        </w:rPr>
        <w:t>https://www.gov.br/empresas-e-negocios/pt-br/empreendedor;</w:t>
      </w:r>
      <w:r>
        <w:rPr>
          <w:sz w:val="24"/>
          <w:szCs w:val="24"/>
        </w:rPr>
        <w:fldChar w:fldCharType="end"/>
      </w:r>
    </w:p>
    <w:p w14:paraId="74589835">
      <w:pPr>
        <w:spacing w:line="360" w:lineRule="auto"/>
        <w:jc w:val="both"/>
        <w:rPr>
          <w:sz w:val="24"/>
          <w:szCs w:val="24"/>
        </w:rPr>
      </w:pPr>
      <w:r>
        <w:rPr>
          <w:sz w:val="24"/>
          <w:szCs w:val="24"/>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w:t>
      </w:r>
      <w:r>
        <w:rPr>
          <w:spacing w:val="-2"/>
          <w:sz w:val="24"/>
          <w:szCs w:val="24"/>
        </w:rPr>
        <w:t>administradores;</w:t>
      </w:r>
    </w:p>
    <w:p w14:paraId="05D42677">
      <w:pPr>
        <w:spacing w:line="360" w:lineRule="auto"/>
        <w:jc w:val="both"/>
        <w:rPr>
          <w:sz w:val="24"/>
          <w:szCs w:val="24"/>
        </w:rPr>
      </w:pPr>
      <w:r>
        <w:rPr>
          <w:b/>
          <w:sz w:val="24"/>
          <w:szCs w:val="24"/>
        </w:rPr>
        <w:t xml:space="preserve">Sociedade empresária estrangeira: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6D4446D">
      <w:pPr>
        <w:spacing w:line="360" w:lineRule="auto"/>
        <w:jc w:val="both"/>
        <w:rPr>
          <w:sz w:val="24"/>
          <w:szCs w:val="24"/>
        </w:rPr>
      </w:pPr>
      <w:r>
        <w:rPr>
          <w:b/>
          <w:sz w:val="24"/>
          <w:szCs w:val="24"/>
        </w:rPr>
        <w:t xml:space="preserve">Sociedade simples: </w:t>
      </w:r>
      <w:r>
        <w:rPr>
          <w:sz w:val="24"/>
          <w:szCs w:val="24"/>
        </w:rPr>
        <w:t>inscrição do ato constitutivo no Registro Civil de Pessoas Jurídicas do local de sua sede, acompanhada de documento comprobatório de seus administradores;</w:t>
      </w:r>
    </w:p>
    <w:p w14:paraId="0851CEFC">
      <w:pPr>
        <w:spacing w:line="360" w:lineRule="auto"/>
        <w:jc w:val="both"/>
        <w:rPr>
          <w:sz w:val="24"/>
          <w:szCs w:val="24"/>
        </w:rPr>
      </w:pPr>
      <w:r>
        <w:rPr>
          <w:b/>
          <w:sz w:val="24"/>
          <w:szCs w:val="24"/>
        </w:rPr>
        <w:t xml:space="preserve">Filial, sucursal ou agência de sociedade simples ou empresária: </w:t>
      </w:r>
      <w:r>
        <w:rPr>
          <w:sz w:val="24"/>
          <w:szCs w:val="24"/>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57E54AA">
      <w:pPr>
        <w:spacing w:line="360" w:lineRule="auto"/>
        <w:jc w:val="both"/>
        <w:rPr>
          <w:sz w:val="24"/>
          <w:szCs w:val="24"/>
        </w:rPr>
      </w:pPr>
      <w:r>
        <w:rPr>
          <w:b/>
          <w:sz w:val="24"/>
          <w:szCs w:val="24"/>
        </w:rPr>
        <w:t xml:space="preserve">Sociedade cooperativa: </w:t>
      </w:r>
      <w:r>
        <w:rPr>
          <w:sz w:val="24"/>
          <w:szCs w:val="24"/>
        </w:rPr>
        <w:t>ata de fundação e estatuto social, com a ata da assembleia que o aprovou, devidamente arquivado na Junta Comercial ou inscrito no Registro Civil das Pessoas Jurídicas da respectiva sede além doregistrodequetrataoart.107daLeinº5.764, de 16 de dezembro 1971.</w:t>
      </w:r>
    </w:p>
    <w:p w14:paraId="1A82E3AA">
      <w:pPr>
        <w:spacing w:line="360" w:lineRule="auto"/>
        <w:jc w:val="both"/>
        <w:rPr>
          <w:b/>
          <w:spacing w:val="-2"/>
          <w:sz w:val="36"/>
          <w:szCs w:val="36"/>
        </w:rPr>
      </w:pPr>
      <w:r>
        <w:rPr>
          <w:b/>
          <w:sz w:val="24"/>
          <w:szCs w:val="24"/>
        </w:rPr>
        <w:t xml:space="preserve">Habilitação fiscal, social e </w:t>
      </w:r>
      <w:r>
        <w:rPr>
          <w:b/>
          <w:spacing w:val="-2"/>
          <w:sz w:val="24"/>
          <w:szCs w:val="24"/>
        </w:rPr>
        <w:t xml:space="preserve">trabalhista  </w:t>
      </w:r>
      <w:r>
        <w:rPr>
          <w:b/>
          <w:spacing w:val="-2"/>
          <w:sz w:val="36"/>
          <w:szCs w:val="36"/>
        </w:rPr>
        <w:t xml:space="preserve"> </w:t>
      </w:r>
    </w:p>
    <w:p w14:paraId="2A64A56F">
      <w:pPr>
        <w:spacing w:line="360" w:lineRule="auto"/>
        <w:jc w:val="both"/>
        <w:rPr>
          <w:sz w:val="24"/>
          <w:szCs w:val="24"/>
        </w:rPr>
      </w:pPr>
      <w:r>
        <w:rPr>
          <w:sz w:val="24"/>
          <w:szCs w:val="24"/>
        </w:rPr>
        <w:t xml:space="preserve">Prova de inscrição no Cadastro Nacional de Pessoas </w:t>
      </w:r>
      <w:r>
        <w:rPr>
          <w:spacing w:val="-2"/>
          <w:sz w:val="24"/>
          <w:szCs w:val="24"/>
        </w:rPr>
        <w:t>Jurídicas;</w:t>
      </w:r>
    </w:p>
    <w:p w14:paraId="722B6166">
      <w:pPr>
        <w:spacing w:line="360" w:lineRule="auto"/>
        <w:jc w:val="both"/>
        <w:rPr>
          <w:spacing w:val="-2"/>
          <w:sz w:val="24"/>
          <w:szCs w:val="24"/>
        </w:rPr>
      </w:pPr>
      <w:r>
        <w:rPr>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nº1.751, de 02 de outubro de 2014, do Secretário da Receita Federal do Brasil e da Procuradora-Geral da Fazenda </w:t>
      </w:r>
      <w:r>
        <w:rPr>
          <w:spacing w:val="-2"/>
          <w:sz w:val="24"/>
          <w:szCs w:val="24"/>
        </w:rPr>
        <w:t>Nacional.</w:t>
      </w:r>
    </w:p>
    <w:p w14:paraId="05446A3D">
      <w:pPr>
        <w:spacing w:line="360" w:lineRule="auto"/>
        <w:jc w:val="both"/>
        <w:rPr>
          <w:sz w:val="24"/>
          <w:szCs w:val="24"/>
        </w:rPr>
      </w:pPr>
      <w:r>
        <w:rPr>
          <w:sz w:val="24"/>
          <w:szCs w:val="24"/>
        </w:rPr>
        <w:t xml:space="preserve">Prova de regularidade com o Fundo de Garantia do Tempo de Serviço </w:t>
      </w:r>
      <w:r>
        <w:rPr>
          <w:spacing w:val="-2"/>
          <w:sz w:val="24"/>
          <w:szCs w:val="24"/>
        </w:rPr>
        <w:t>(FGTS);</w:t>
      </w:r>
    </w:p>
    <w:p w14:paraId="2CAC5418">
      <w:pPr>
        <w:spacing w:line="360" w:lineRule="auto"/>
        <w:jc w:val="both"/>
        <w:rPr>
          <w:sz w:val="24"/>
          <w:szCs w:val="24"/>
        </w:rPr>
      </w:pPr>
      <w:r>
        <w:rPr>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de1ºde maio de 1943;</w:t>
      </w:r>
    </w:p>
    <w:p w14:paraId="6A22DD74">
      <w:pPr>
        <w:spacing w:line="360" w:lineRule="auto"/>
        <w:jc w:val="both"/>
        <w:rPr>
          <w:sz w:val="24"/>
          <w:szCs w:val="24"/>
        </w:rPr>
      </w:pPr>
      <w:r>
        <w:rPr>
          <w:sz w:val="24"/>
          <w:szCs w:val="24"/>
        </w:rPr>
        <w:t xml:space="preserve">Prova de inscrição no cadastro de contribuintes </w:t>
      </w:r>
      <w:r>
        <w:rPr>
          <w:i/>
          <w:sz w:val="24"/>
          <w:szCs w:val="24"/>
        </w:rPr>
        <w:t xml:space="preserve">[Estadual/Distrital] </w:t>
      </w:r>
      <w:r>
        <w:rPr>
          <w:sz w:val="24"/>
          <w:szCs w:val="24"/>
        </w:rPr>
        <w:t xml:space="preserve">e </w:t>
      </w:r>
      <w:r>
        <w:rPr>
          <w:i/>
          <w:spacing w:val="-2"/>
          <w:sz w:val="24"/>
          <w:szCs w:val="24"/>
        </w:rPr>
        <w:t>[Municipal/Distrital]</w:t>
      </w:r>
    </w:p>
    <w:p w14:paraId="5696A8F2">
      <w:pPr>
        <w:spacing w:line="360" w:lineRule="auto"/>
        <w:jc w:val="both"/>
        <w:rPr>
          <w:sz w:val="24"/>
          <w:szCs w:val="24"/>
        </w:rPr>
      </w:pPr>
      <w:r>
        <w:rPr>
          <w:sz w:val="24"/>
          <w:szCs w:val="24"/>
        </w:rPr>
        <w:t>Relativo ao domicílio ou sede do fornecedor, pertinente ao seu ramo de atividade e compatível com o objeto contratual;</w:t>
      </w:r>
    </w:p>
    <w:p w14:paraId="6CDC24C7">
      <w:pPr>
        <w:spacing w:line="360" w:lineRule="auto"/>
        <w:jc w:val="both"/>
        <w:rPr>
          <w:sz w:val="24"/>
          <w:szCs w:val="24"/>
        </w:rPr>
      </w:pPr>
      <w:r>
        <w:rPr>
          <w:sz w:val="24"/>
          <w:szCs w:val="24"/>
        </w:rPr>
        <w:t xml:space="preserve">Prova de regularidade com a Fazenda </w:t>
      </w:r>
      <w:r>
        <w:rPr>
          <w:i/>
          <w:sz w:val="24"/>
          <w:szCs w:val="24"/>
        </w:rPr>
        <w:t xml:space="preserve">Estadual/Distrital e Municipal/Distrital </w:t>
      </w:r>
      <w:r>
        <w:rPr>
          <w:sz w:val="24"/>
          <w:szCs w:val="24"/>
        </w:rPr>
        <w:t>do domicílio ou sede do fornecedor, relativa à atividade em cujo exercício contrata ou concorre;</w:t>
      </w:r>
    </w:p>
    <w:p w14:paraId="547BD077">
      <w:pPr>
        <w:spacing w:line="360" w:lineRule="auto"/>
        <w:jc w:val="both"/>
        <w:rPr>
          <w:sz w:val="24"/>
          <w:szCs w:val="24"/>
        </w:rPr>
      </w:pPr>
      <w:r>
        <w:rPr>
          <w:sz w:val="24"/>
          <w:szCs w:val="24"/>
        </w:rPr>
        <w:t xml:space="preserve">Caso o fornecedor seja considerado isento dos tributos </w:t>
      </w:r>
      <w:r>
        <w:rPr>
          <w:i/>
          <w:sz w:val="24"/>
          <w:szCs w:val="24"/>
        </w:rPr>
        <w:t xml:space="preserve">[Estadual/Distrital] e [Municipal/Distrital] </w:t>
      </w:r>
      <w:r>
        <w:rPr>
          <w:sz w:val="24"/>
          <w:szCs w:val="24"/>
        </w:rPr>
        <w:t>relacionados ao objeto contratual, deverá comprovar tal condição mediante a apresentação de declaração da Fazenda respectiva do seu domicílio ou sede, ou outra equivalente, na forma da lei.</w:t>
      </w:r>
    </w:p>
    <w:p w14:paraId="2CF94DE8">
      <w:pPr>
        <w:spacing w:line="360" w:lineRule="auto"/>
        <w:jc w:val="both"/>
        <w:rPr>
          <w:sz w:val="24"/>
          <w:szCs w:val="24"/>
        </w:rPr>
      </w:pPr>
      <w:r>
        <w:rPr>
          <w:sz w:val="24"/>
          <w:szCs w:val="24"/>
        </w:rPr>
        <w:t>O fornecedor enquadrado como microempreendedor individual que pretenda auferir os benefícios do tratamento diferenciado previstos na Lei Complementar n.123, de 2006, estará dispensado da prova de inscrição nos cadastros de contribuintes estadual e municipal.</w:t>
      </w:r>
    </w:p>
    <w:p w14:paraId="732E8D9A">
      <w:pPr>
        <w:spacing w:line="360" w:lineRule="auto"/>
        <w:jc w:val="both"/>
        <w:rPr>
          <w:b/>
          <w:bCs/>
          <w:sz w:val="24"/>
          <w:szCs w:val="24"/>
        </w:rPr>
      </w:pPr>
      <w:r>
        <w:rPr>
          <w:b/>
          <w:bCs/>
          <w:sz w:val="24"/>
          <w:szCs w:val="24"/>
        </w:rPr>
        <w:t>Qualificação Tecnica</w:t>
      </w:r>
    </w:p>
    <w:p w14:paraId="5BFB425B">
      <w:pPr>
        <w:pStyle w:val="20"/>
        <w:rPr>
          <w:rFonts w:ascii="Times New Roman" w:hAnsi="Times New Roman"/>
        </w:rPr>
      </w:pPr>
      <w:r>
        <w:rPr>
          <w:rFonts w:ascii="Times New Roman" w:hAnsi="Times New Roman"/>
        </w:rPr>
        <w:t xml:space="preserve">Comprovação através da apresentação de atestado(s) fornecido(s) por pessoa jurídica de direito público ou privado de que atua no ramo de atividade do fornecimento do objeto desta licitação e de que cumpriu, ou vem cumprindo, integralmente e de modo satisfatório Contrato anteriormente mantido com o emitente do atestado; </w:t>
      </w:r>
    </w:p>
    <w:p w14:paraId="512D8F2C">
      <w:pPr>
        <w:pStyle w:val="20"/>
        <w:rPr>
          <w:rFonts w:ascii="Times New Roman" w:hAnsi="Times New Roman"/>
          <w:color w:val="000000"/>
        </w:rPr>
      </w:pPr>
      <w:r>
        <w:rPr>
          <w:rFonts w:ascii="Times New Roman" w:hAnsi="Times New Roman"/>
          <w:color w:val="000000"/>
        </w:rPr>
        <w:t>Alvará Sanitário atualizado emitido por Orgão de Vigilância Sanitaria do Municipio da empresa licitante</w:t>
      </w:r>
    </w:p>
    <w:p w14:paraId="5BDA7D53">
      <w:pPr>
        <w:pStyle w:val="20"/>
        <w:tabs>
          <w:tab w:val="left" w:pos="6754"/>
        </w:tabs>
        <w:rPr>
          <w:rFonts w:ascii="Times New Roman" w:hAnsi="Times New Roman"/>
          <w:color w:val="000000"/>
        </w:rPr>
      </w:pPr>
      <w:r>
        <w:rPr>
          <w:rFonts w:ascii="Times New Roman" w:hAnsi="Times New Roman"/>
          <w:color w:val="000000"/>
        </w:rPr>
        <w:t>Autorização de funcionamento da empresa participante expedida pela ANVISA;</w:t>
      </w:r>
    </w:p>
    <w:p w14:paraId="6806BA08">
      <w:pPr>
        <w:pStyle w:val="74"/>
        <w:ind w:firstLine="708"/>
        <w:jc w:val="both"/>
        <w:rPr>
          <w:rFonts w:ascii="Times New Roman" w:hAnsi="Times New Roman" w:cs="Times New Roman"/>
          <w:color w:val="C00000"/>
          <w:sz w:val="22"/>
          <w:szCs w:val="22"/>
        </w:rPr>
      </w:pPr>
    </w:p>
    <w:p w14:paraId="651BBFC9">
      <w:pPr>
        <w:pStyle w:val="74"/>
        <w:rPr>
          <w:rFonts w:ascii="Times New Roman" w:hAnsi="Times New Roman" w:cs="Times New Roman"/>
          <w:b/>
          <w:color w:val="auto"/>
        </w:rPr>
      </w:pPr>
      <w:r>
        <w:rPr>
          <w:rFonts w:ascii="Times New Roman" w:hAnsi="Times New Roman" w:cs="Times New Roman"/>
          <w:b/>
          <w:color w:val="auto"/>
        </w:rPr>
        <w:t>10 - DOTAÇÃO ORÇAMENTÁRIA</w:t>
      </w:r>
    </w:p>
    <w:p w14:paraId="74997E06">
      <w:pPr>
        <w:pStyle w:val="74"/>
        <w:rPr>
          <w:rFonts w:ascii="Times New Roman" w:hAnsi="Times New Roman" w:cs="Times New Roman"/>
          <w:color w:val="auto"/>
        </w:rPr>
      </w:pPr>
      <w:r>
        <w:rPr>
          <w:rFonts w:ascii="Times New Roman" w:hAnsi="Times New Roman" w:cs="Times New Roman"/>
          <w:color w:val="auto"/>
        </w:rPr>
        <w:t xml:space="preserve"> </w:t>
      </w:r>
    </w:p>
    <w:p w14:paraId="3F849D9F">
      <w:pPr>
        <w:pStyle w:val="74"/>
        <w:rPr>
          <w:rFonts w:ascii="Times New Roman" w:hAnsi="Times New Roman" w:eastAsia="SimSun" w:cs="Times New Roman"/>
        </w:rPr>
      </w:pPr>
      <w:r>
        <w:rPr>
          <w:rFonts w:ascii="Times New Roman" w:hAnsi="Times New Roman" w:eastAsia="SimSun" w:cs="Times New Roman"/>
        </w:rPr>
        <w:t>03.01.10.303.0032.2484.33.90.32.00.00.00.1635</w:t>
      </w:r>
    </w:p>
    <w:p w14:paraId="5D9FB6E6">
      <w:pPr>
        <w:pStyle w:val="74"/>
        <w:rPr>
          <w:rFonts w:ascii="Times New Roman" w:hAnsi="Times New Roman" w:cs="Times New Roman"/>
          <w:color w:val="0000FF"/>
        </w:rPr>
      </w:pPr>
      <w:r>
        <w:rPr>
          <w:rFonts w:ascii="Times New Roman" w:hAnsi="Times New Roman" w:eastAsia="SimSun" w:cs="Times New Roman"/>
        </w:rPr>
        <w:t>03.01.10.303.0032.2484.33.90.32.00.00.00.1500</w:t>
      </w:r>
    </w:p>
    <w:p w14:paraId="7CF3B5E6">
      <w:pPr>
        <w:pStyle w:val="74"/>
        <w:rPr>
          <w:rFonts w:ascii="Times New Roman" w:hAnsi="Times New Roman" w:cs="Times New Roman"/>
          <w:color w:val="auto"/>
        </w:rPr>
      </w:pPr>
    </w:p>
    <w:p w14:paraId="2C962534">
      <w:pPr>
        <w:jc w:val="both"/>
        <w:rPr>
          <w:rFonts w:eastAsia="Cambria Math"/>
          <w:b/>
          <w:color w:val="C00000"/>
          <w:sz w:val="24"/>
          <w:szCs w:val="24"/>
          <w:lang w:val="en-US"/>
        </w:rPr>
      </w:pPr>
    </w:p>
    <w:p w14:paraId="171DFE0E">
      <w:pPr>
        <w:spacing w:line="360" w:lineRule="auto"/>
        <w:jc w:val="both"/>
        <w:rPr>
          <w:rFonts w:eastAsia="Cambria Math"/>
          <w:b/>
          <w:sz w:val="24"/>
          <w:szCs w:val="24"/>
          <w:u w:val="single"/>
        </w:rPr>
      </w:pPr>
      <w:r>
        <w:rPr>
          <w:rFonts w:eastAsia="Cambria Math"/>
          <w:b/>
          <w:sz w:val="24"/>
          <w:szCs w:val="24"/>
          <w:lang w:val="en-US"/>
        </w:rPr>
        <w:t>11</w:t>
      </w:r>
      <w:r>
        <w:rPr>
          <w:rFonts w:eastAsia="Cambria Math"/>
          <w:b/>
          <w:sz w:val="24"/>
          <w:szCs w:val="24"/>
        </w:rPr>
        <w:t xml:space="preserve"> - DO PAGAMENTO</w:t>
      </w:r>
    </w:p>
    <w:p w14:paraId="74A82178">
      <w:pPr>
        <w:spacing w:line="360" w:lineRule="auto"/>
        <w:rPr>
          <w:sz w:val="24"/>
          <w:szCs w:val="24"/>
        </w:rPr>
      </w:pPr>
    </w:p>
    <w:p w14:paraId="7118F63F">
      <w:pPr>
        <w:spacing w:line="360" w:lineRule="auto"/>
        <w:jc w:val="both"/>
        <w:rPr>
          <w:sz w:val="24"/>
          <w:szCs w:val="24"/>
        </w:rPr>
      </w:pPr>
      <w:r>
        <w:rPr>
          <w:sz w:val="24"/>
          <w:szCs w:val="24"/>
        </w:rPr>
        <w:t xml:space="preserve">O pagamento será efetuado até o 15º (décimo quinto) dia do mês subsequente ao da prestação do serviço, mediante crédito em conta corrente, após liberação da respectiva Nota Fiscal/Fatura, devidamente atestada pelo setor competente, que deverá vir acompanhada de ordem de serviço, relatório detalhado dos serviços efetuados e das peças substituídas. </w:t>
      </w:r>
    </w:p>
    <w:p w14:paraId="65ABC040">
      <w:pPr>
        <w:jc w:val="both"/>
        <w:rPr>
          <w:color w:val="C00000"/>
          <w:sz w:val="24"/>
          <w:szCs w:val="24"/>
        </w:rPr>
      </w:pPr>
    </w:p>
    <w:p w14:paraId="08FB50B6">
      <w:pPr>
        <w:jc w:val="both"/>
        <w:rPr>
          <w:rFonts w:eastAsia="Cambria Math"/>
          <w:b/>
          <w:sz w:val="24"/>
          <w:szCs w:val="24"/>
        </w:rPr>
      </w:pPr>
      <w:r>
        <w:rPr>
          <w:b/>
          <w:sz w:val="24"/>
          <w:szCs w:val="24"/>
        </w:rPr>
        <w:t xml:space="preserve">12 - </w:t>
      </w:r>
      <w:r>
        <w:rPr>
          <w:rFonts w:eastAsia="Cambria Math"/>
          <w:b/>
          <w:sz w:val="24"/>
          <w:szCs w:val="24"/>
        </w:rPr>
        <w:t>VIGÊNCIA</w:t>
      </w:r>
    </w:p>
    <w:p w14:paraId="2C541A74">
      <w:pPr>
        <w:pStyle w:val="272"/>
        <w:spacing w:line="360" w:lineRule="auto"/>
        <w:jc w:val="both"/>
        <w:rPr>
          <w:rFonts w:ascii="Times New Roman" w:hAnsi="Times New Roman" w:cs="Times New Roman"/>
          <w:sz w:val="24"/>
          <w:szCs w:val="24"/>
        </w:rPr>
      </w:pPr>
    </w:p>
    <w:p w14:paraId="3187A0CB">
      <w:pPr>
        <w:pStyle w:val="272"/>
        <w:spacing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 contrato deverá ter vigência pelo </w:t>
      </w:r>
      <w:r>
        <w:rPr>
          <w:rFonts w:ascii="Times New Roman" w:hAnsi="Times New Roman" w:eastAsia="Cambria Math" w:cs="Times New Roman"/>
          <w:sz w:val="24"/>
          <w:szCs w:val="24"/>
        </w:rPr>
        <w:t>período de 12 meses podendo ser prorrogado por igual período</w:t>
      </w:r>
      <w:r>
        <w:rPr>
          <w:rFonts w:ascii="Times New Roman" w:hAnsi="Times New Roman" w:eastAsia="Times New Roman" w:cs="Times New Roman"/>
          <w:sz w:val="24"/>
          <w:szCs w:val="24"/>
        </w:rPr>
        <w:t>.</w:t>
      </w:r>
    </w:p>
    <w:p w14:paraId="3B305E9E">
      <w:pPr>
        <w:jc w:val="both"/>
        <w:rPr>
          <w:color w:val="C00000"/>
          <w:sz w:val="24"/>
          <w:szCs w:val="24"/>
        </w:rPr>
      </w:pPr>
    </w:p>
    <w:p w14:paraId="49AAA931">
      <w:pPr>
        <w:jc w:val="both"/>
        <w:rPr>
          <w:rFonts w:eastAsia="Cambria Math"/>
          <w:b/>
          <w:sz w:val="24"/>
          <w:szCs w:val="24"/>
        </w:rPr>
      </w:pPr>
      <w:r>
        <w:rPr>
          <w:rFonts w:eastAsia="Cambria Math"/>
          <w:b/>
          <w:sz w:val="24"/>
          <w:szCs w:val="24"/>
          <w:lang w:val="en-US"/>
        </w:rPr>
        <w:t>13</w:t>
      </w:r>
      <w:r>
        <w:rPr>
          <w:rFonts w:eastAsia="Cambria Math"/>
          <w:b/>
          <w:sz w:val="24"/>
          <w:szCs w:val="24"/>
        </w:rPr>
        <w:t xml:space="preserve"> - VALOR ESTIMADO DA CONTRATAÇÃO</w:t>
      </w:r>
    </w:p>
    <w:p w14:paraId="332995D1">
      <w:pPr>
        <w:jc w:val="both"/>
        <w:rPr>
          <w:rFonts w:eastAsia="Cambria Math"/>
          <w:b/>
          <w:sz w:val="24"/>
          <w:szCs w:val="24"/>
        </w:rPr>
      </w:pPr>
    </w:p>
    <w:p w14:paraId="5D6544AC">
      <w:pPr>
        <w:jc w:val="both"/>
        <w:rPr>
          <w:sz w:val="24"/>
          <w:szCs w:val="24"/>
        </w:rPr>
      </w:pPr>
      <w:r>
        <w:rPr>
          <w:sz w:val="24"/>
          <w:szCs w:val="24"/>
        </w:rPr>
        <w:t xml:space="preserve">O custo estimado total da contratação pelo menor preço é de </w:t>
      </w:r>
      <w:r>
        <w:rPr>
          <w:rFonts w:eastAsia="SimSun"/>
          <w:sz w:val="24"/>
          <w:szCs w:val="24"/>
          <w:lang w:val="en-US" w:eastAsia="zh-CN" w:bidi="ar"/>
        </w:rPr>
        <w:t xml:space="preserve">R$ </w:t>
      </w:r>
      <w:r>
        <w:rPr>
          <w:rFonts w:eastAsia="SimSun"/>
          <w:sz w:val="24"/>
          <w:szCs w:val="24"/>
          <w:lang w:eastAsia="zh-CN" w:bidi="ar"/>
        </w:rPr>
        <w:t>2.641.278,00 (dois milhões seiscentos e quarenta e um mil duzentos e setenta e oito reais),</w:t>
      </w:r>
      <w:r>
        <w:rPr>
          <w:sz w:val="24"/>
          <w:szCs w:val="24"/>
        </w:rPr>
        <w:t xml:space="preserve"> conforme custos avaliados através de pesquisa de preço realizada.</w:t>
      </w:r>
    </w:p>
    <w:p w14:paraId="11085AD8">
      <w:pPr>
        <w:jc w:val="both"/>
        <w:rPr>
          <w:color w:val="C00000"/>
          <w:sz w:val="24"/>
          <w:szCs w:val="24"/>
        </w:rPr>
      </w:pPr>
    </w:p>
    <w:p w14:paraId="0891DA94">
      <w:pPr>
        <w:jc w:val="both"/>
        <w:rPr>
          <w:rFonts w:eastAsia="Cambria Math"/>
          <w:b/>
          <w:lang w:val="en-US"/>
        </w:rPr>
      </w:pPr>
      <w:r>
        <w:rPr>
          <w:rFonts w:eastAsia="Cambria Math"/>
          <w:b/>
          <w:lang w:val="en-US"/>
        </w:rPr>
        <w:t>14</w:t>
      </w:r>
      <w:r>
        <w:rPr>
          <w:rFonts w:eastAsia="Cambria Math"/>
          <w:b/>
        </w:rPr>
        <w:t xml:space="preserve"> - RESPONSÁVE</w:t>
      </w:r>
      <w:r>
        <w:rPr>
          <w:rFonts w:eastAsia="Cambria Math"/>
          <w:b/>
          <w:lang w:val="en-US"/>
        </w:rPr>
        <w:t>L:</w:t>
      </w:r>
    </w:p>
    <w:p w14:paraId="5E7B0587">
      <w:pPr>
        <w:jc w:val="both"/>
        <w:rPr>
          <w:rFonts w:eastAsia="Cambria Math"/>
          <w:b/>
          <w:lang w:val="en-US"/>
        </w:rPr>
      </w:pPr>
    </w:p>
    <w:p w14:paraId="308FFADD">
      <w:pPr>
        <w:jc w:val="both"/>
        <w:rPr>
          <w:rFonts w:eastAsia="Cambria Math"/>
          <w:b/>
          <w:lang w:val="en-US"/>
        </w:rPr>
      </w:pPr>
    </w:p>
    <w:p w14:paraId="1E97BC91">
      <w:pPr>
        <w:jc w:val="both"/>
        <w:rPr>
          <w:rFonts w:eastAsia="Cambria Math"/>
          <w:b/>
          <w:lang w:val="en-US"/>
        </w:rPr>
      </w:pPr>
    </w:p>
    <w:p w14:paraId="3E29B6B5">
      <w:pPr>
        <w:shd w:val="clear" w:color="auto" w:fill="FFFFFF"/>
        <w:spacing w:line="360" w:lineRule="auto"/>
        <w:jc w:val="center"/>
        <w:rPr>
          <w:sz w:val="24"/>
          <w:szCs w:val="24"/>
        </w:rPr>
      </w:pPr>
      <w:r>
        <w:rPr>
          <w:sz w:val="24"/>
          <w:szCs w:val="24"/>
        </w:rPr>
        <w:t>Valença, 20 de março de 2026.</w:t>
      </w:r>
    </w:p>
    <w:p w14:paraId="615301C9">
      <w:pPr>
        <w:widowControl w:val="0"/>
        <w:shd w:val="clear" w:color="auto" w:fill="FFFFFF"/>
        <w:suppressAutoHyphens/>
        <w:spacing w:line="360" w:lineRule="auto"/>
        <w:jc w:val="center"/>
        <w:rPr>
          <w:b/>
          <w:sz w:val="24"/>
          <w:szCs w:val="24"/>
        </w:rPr>
      </w:pPr>
    </w:p>
    <w:p w14:paraId="48787986">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cs="Times New Roman"/>
        </w:rPr>
      </w:pPr>
      <w:r>
        <w:rPr>
          <w:rFonts w:ascii="Times New Roman" w:hAnsi="Times New Roman" w:cs="Times New Roman"/>
          <w:color w:val="auto"/>
          <w:kern w:val="3"/>
          <w:szCs w:val="24"/>
          <w:lang w:eastAsia="zh-CN" w:bidi="hi-IN"/>
        </w:rPr>
        <w:t>Eduardo Eiji Rodrigues Okabayashi</w:t>
      </w:r>
    </w:p>
    <w:p w14:paraId="50DAED09">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eastAsia="Times New Roman" w:cs="Times New Roman"/>
          <w:b/>
          <w:bCs/>
        </w:rPr>
      </w:pPr>
      <w:r>
        <w:rPr>
          <w:rFonts w:ascii="Times New Roman" w:hAnsi="Times New Roman" w:eastAsia="Times New Roman" w:cs="Times New Roman"/>
          <w:color w:val="auto"/>
          <w:szCs w:val="24"/>
        </w:rPr>
        <w:t>Matrícula:</w:t>
      </w:r>
      <w:r>
        <w:rPr>
          <w:rFonts w:ascii="Times New Roman" w:hAnsi="Times New Roman" w:eastAsia="Times New Roman" w:cs="Times New Roman"/>
          <w:b/>
          <w:bCs/>
          <w:color w:val="auto"/>
          <w:szCs w:val="24"/>
        </w:rPr>
        <w:t xml:space="preserve"> </w:t>
      </w:r>
      <w:r>
        <w:rPr>
          <w:rFonts w:ascii="Times New Roman" w:hAnsi="Times New Roman" w:cs="Times New Roman"/>
          <w:color w:val="auto"/>
          <w:kern w:val="3"/>
          <w:szCs w:val="24"/>
          <w:lang w:eastAsia="zh-CN" w:bidi="hi-IN"/>
        </w:rPr>
        <w:t>211.930</w:t>
      </w:r>
    </w:p>
    <w:p w14:paraId="6758D483">
      <w:pPr>
        <w:spacing w:before="288" w:beforeLines="120" w:after="288" w:afterLines="120" w:line="288" w:lineRule="auto"/>
        <w:jc w:val="center"/>
        <w:rPr>
          <w:b/>
          <w:sz w:val="24"/>
          <w:szCs w:val="24"/>
        </w:rPr>
      </w:pPr>
    </w:p>
    <w:p w14:paraId="5C62A0E7">
      <w:pPr>
        <w:spacing w:before="288" w:beforeLines="120" w:after="288" w:afterLines="120" w:line="288" w:lineRule="auto"/>
        <w:ind w:left="284"/>
        <w:contextualSpacing/>
        <w:jc w:val="center"/>
        <w:rPr>
          <w:rFonts w:eastAsia="MS Mincho"/>
          <w:b/>
          <w:sz w:val="24"/>
          <w:szCs w:val="24"/>
        </w:rPr>
      </w:pPr>
      <w:r>
        <w:rPr>
          <w:rFonts w:eastAsia="MS Mincho"/>
          <w:b/>
          <w:sz w:val="24"/>
          <w:szCs w:val="24"/>
        </w:rPr>
        <w:t>ANEXO II</w:t>
      </w:r>
    </w:p>
    <w:p w14:paraId="7AE0F782">
      <w:pPr>
        <w:spacing w:before="288" w:beforeLines="120" w:after="288" w:afterLines="120" w:line="288" w:lineRule="auto"/>
        <w:ind w:left="284"/>
        <w:contextualSpacing/>
        <w:jc w:val="center"/>
        <w:rPr>
          <w:rFonts w:eastAsia="MS Mincho" w:asciiTheme="minorHAnsi" w:hAnsiTheme="minorHAnsi" w:cstheme="minorHAnsi"/>
          <w:b/>
          <w:sz w:val="24"/>
          <w:szCs w:val="24"/>
        </w:rPr>
      </w:pPr>
    </w:p>
    <w:p w14:paraId="4EC3A7CB">
      <w:pPr>
        <w:ind w:left="284"/>
        <w:jc w:val="center"/>
        <w:rPr>
          <w:b/>
          <w:color w:val="000000"/>
          <w:sz w:val="24"/>
          <w:szCs w:val="24"/>
          <w:u w:val="single"/>
        </w:rPr>
      </w:pPr>
      <w:r>
        <w:rPr>
          <w:b/>
          <w:color w:val="000000"/>
          <w:sz w:val="24"/>
          <w:szCs w:val="24"/>
        </w:rPr>
        <w:t xml:space="preserve">    </w:t>
      </w:r>
      <w:r>
        <w:rPr>
          <w:b/>
          <w:color w:val="000000"/>
          <w:sz w:val="24"/>
          <w:szCs w:val="24"/>
          <w:highlight w:val="yellow"/>
          <w:u w:val="single"/>
        </w:rPr>
        <w:t>ESTUDO TÉCNICO PRELIMINAR</w:t>
      </w:r>
    </w:p>
    <w:p w14:paraId="4308E379">
      <w:pPr>
        <w:ind w:left="284"/>
        <w:jc w:val="center"/>
        <w:rPr>
          <w:b/>
          <w:sz w:val="24"/>
          <w:szCs w:val="24"/>
          <w:u w:val="single"/>
        </w:rPr>
      </w:pPr>
    </w:p>
    <w:p w14:paraId="470B72CC">
      <w:pPr>
        <w:ind w:left="284"/>
        <w:jc w:val="center"/>
        <w:rPr>
          <w:b/>
          <w:sz w:val="24"/>
          <w:szCs w:val="24"/>
          <w:u w:val="single"/>
        </w:rPr>
      </w:pPr>
    </w:p>
    <w:p w14:paraId="56F0EA04">
      <w:pPr>
        <w:spacing w:before="288" w:beforeLines="120" w:after="288" w:afterLines="120" w:line="288" w:lineRule="auto"/>
        <w:contextualSpacing/>
        <w:rPr>
          <w:sz w:val="16"/>
          <w:szCs w:val="16"/>
        </w:rPr>
      </w:pPr>
    </w:p>
    <w:p w14:paraId="34EBA239">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color w:val="auto"/>
          <w:szCs w:val="24"/>
        </w:rPr>
      </w:pPr>
      <w:r>
        <w:rPr>
          <w:rFonts w:ascii="Times New Roman" w:hAnsi="Times New Roman" w:eastAsia="Times New Roman" w:cs="Times New Roman"/>
          <w:b/>
          <w:bCs/>
          <w:color w:val="auto"/>
          <w:szCs w:val="24"/>
        </w:rPr>
        <w:t xml:space="preserve">ÓRGÃO: </w:t>
      </w:r>
      <w:r>
        <w:rPr>
          <w:rFonts w:ascii="Times New Roman" w:hAnsi="Times New Roman" w:eastAsia="Times New Roman" w:cs="Times New Roman"/>
          <w:color w:val="auto"/>
          <w:szCs w:val="24"/>
        </w:rPr>
        <w:t>Secretaria Municipal de Saúde</w:t>
      </w:r>
    </w:p>
    <w:p w14:paraId="4EBB369A">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color w:val="auto"/>
          <w:szCs w:val="24"/>
        </w:rPr>
      </w:pPr>
      <w:r>
        <w:rPr>
          <w:rFonts w:ascii="Times New Roman" w:hAnsi="Times New Roman" w:eastAsia="Times New Roman" w:cs="Times New Roman"/>
          <w:b/>
          <w:bCs/>
          <w:color w:val="auto"/>
          <w:szCs w:val="24"/>
        </w:rPr>
        <w:t xml:space="preserve">SETOR REQUISITANTE: </w:t>
      </w:r>
      <w:r>
        <w:rPr>
          <w:rFonts w:ascii="Times New Roman" w:hAnsi="Times New Roman" w:cs="Times New Roman"/>
          <w:color w:val="auto"/>
          <w:szCs w:val="24"/>
        </w:rPr>
        <w:t>Farmacia Assistencial e de Mandado</w:t>
      </w:r>
    </w:p>
    <w:p w14:paraId="7F2AA03C">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color w:val="auto"/>
          <w:kern w:val="3"/>
          <w:szCs w:val="24"/>
          <w:lang w:eastAsia="zh-CN" w:bidi="hi-IN"/>
        </w:rPr>
      </w:pPr>
      <w:r>
        <w:rPr>
          <w:rFonts w:ascii="Times New Roman" w:hAnsi="Times New Roman" w:eastAsia="Times New Roman" w:cs="Times New Roman"/>
          <w:b/>
          <w:bCs/>
          <w:color w:val="auto"/>
          <w:szCs w:val="24"/>
        </w:rPr>
        <w:t xml:space="preserve">RESPONSÁVEL PELA DEMANDA: </w:t>
      </w:r>
      <w:r>
        <w:rPr>
          <w:rFonts w:ascii="Times New Roman" w:hAnsi="Times New Roman" w:cs="Times New Roman"/>
          <w:color w:val="auto"/>
          <w:kern w:val="3"/>
          <w:szCs w:val="24"/>
          <w:lang w:eastAsia="zh-CN" w:bidi="hi-IN"/>
        </w:rPr>
        <w:t>Eduardo Eiji Rodrigues Okabayashi</w:t>
      </w:r>
    </w:p>
    <w:p w14:paraId="21522C63">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
          <w:bCs/>
          <w:color w:val="auto"/>
          <w:szCs w:val="24"/>
        </w:rPr>
      </w:pPr>
      <w:r>
        <w:rPr>
          <w:rFonts w:ascii="Times New Roman" w:hAnsi="Times New Roman" w:eastAsia="Times New Roman" w:cs="Times New Roman"/>
          <w:b/>
          <w:bCs/>
          <w:color w:val="auto"/>
          <w:szCs w:val="24"/>
        </w:rPr>
        <w:t xml:space="preserve">MATRÍCULA: </w:t>
      </w:r>
      <w:r>
        <w:rPr>
          <w:rFonts w:ascii="Times New Roman" w:hAnsi="Times New Roman" w:cs="Times New Roman"/>
          <w:color w:val="auto"/>
          <w:kern w:val="3"/>
          <w:szCs w:val="24"/>
          <w:lang w:eastAsia="zh-CN" w:bidi="hi-IN"/>
        </w:rPr>
        <w:t>211.930</w:t>
      </w:r>
    </w:p>
    <w:p w14:paraId="687D9EEA">
      <w:pPr>
        <w:spacing w:line="360" w:lineRule="auto"/>
        <w:jc w:val="both"/>
        <w:rPr>
          <w:bCs/>
          <w:color w:val="C00000"/>
          <w:sz w:val="24"/>
          <w:szCs w:val="24"/>
        </w:rPr>
      </w:pPr>
    </w:p>
    <w:p w14:paraId="364665C1">
      <w:pPr>
        <w:spacing w:line="360" w:lineRule="auto"/>
        <w:jc w:val="both"/>
        <w:rPr>
          <w:b/>
          <w:sz w:val="24"/>
          <w:szCs w:val="24"/>
        </w:rPr>
      </w:pPr>
      <w:r>
        <w:rPr>
          <w:b/>
          <w:sz w:val="24"/>
          <w:szCs w:val="24"/>
        </w:rPr>
        <w:t>INTRODUÇÃO</w:t>
      </w:r>
    </w:p>
    <w:p w14:paraId="45BA626C">
      <w:pPr>
        <w:spacing w:line="360" w:lineRule="auto"/>
        <w:jc w:val="both"/>
        <w:rPr>
          <w:sz w:val="24"/>
          <w:szCs w:val="24"/>
        </w:rPr>
      </w:pPr>
      <w:r>
        <w:rPr>
          <w:sz w:val="24"/>
          <w:szCs w:val="24"/>
        </w:rPr>
        <w:t>O presente documento caracteriza a primeira etapa da fase de planejamento e apresenta os devidos estudos para a contratação de solução que atenderá à necessidade abaixo especificada.</w:t>
      </w:r>
    </w:p>
    <w:p w14:paraId="1A5EA3C0">
      <w:pPr>
        <w:spacing w:line="360" w:lineRule="auto"/>
        <w:jc w:val="both"/>
      </w:pPr>
      <w:r>
        <w:rPr>
          <w:sz w:val="24"/>
          <w:szCs w:val="24"/>
        </w:rPr>
        <w:t>O objetivo principal é estudar detalhadamente a necessidade de identificar no mercado a melhor solução para supri-la, em observância às normas vigentes e aos princípios que regem a Administração Pública.</w:t>
      </w:r>
    </w:p>
    <w:p w14:paraId="3BBCC069">
      <w:pPr>
        <w:jc w:val="both"/>
        <w:rPr>
          <w:b/>
          <w:color w:val="000000"/>
          <w:sz w:val="24"/>
          <w:szCs w:val="24"/>
        </w:rPr>
      </w:pPr>
    </w:p>
    <w:p w14:paraId="532E56CF">
      <w:pPr>
        <w:pStyle w:val="77"/>
        <w:widowControl w:val="0"/>
        <w:numPr>
          <w:ilvl w:val="0"/>
          <w:numId w:val="6"/>
        </w:numPr>
        <w:spacing w:line="36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OBJETO</w:t>
      </w:r>
    </w:p>
    <w:p w14:paraId="33C514CC">
      <w:pPr>
        <w:pStyle w:val="77"/>
        <w:spacing w:line="360" w:lineRule="auto"/>
        <w:jc w:val="both"/>
        <w:rPr>
          <w:rFonts w:ascii="Times New Roman" w:hAnsi="Times New Roman" w:cs="Times New Roman"/>
          <w:color w:val="000000"/>
          <w:sz w:val="24"/>
          <w:szCs w:val="24"/>
        </w:rPr>
      </w:pPr>
      <w:r>
        <w:rPr>
          <w:rFonts w:ascii="Times New Roman" w:hAnsi="Times New Roman" w:eastAsia="SimSun" w:cs="Times New Roman"/>
          <w:sz w:val="24"/>
          <w:szCs w:val="24"/>
        </w:rPr>
        <w:t xml:space="preserve">Aquisição de itens para monitoramento de glicose de pacientes em tratamento </w:t>
      </w:r>
      <w:r>
        <w:rPr>
          <w:rFonts w:ascii="Times New Roman" w:hAnsi="Times New Roman" w:cs="Times New Roman"/>
          <w:color w:val="000000"/>
          <w:sz w:val="24"/>
          <w:szCs w:val="24"/>
        </w:rPr>
        <w:t>de Diabetes Mellitus, assistidos pela rede pública de saúde (Centro Assistencial e de Mandado e Atenção Primária à Saúde).</w:t>
      </w:r>
    </w:p>
    <w:p w14:paraId="2ABBA888">
      <w:pPr>
        <w:pStyle w:val="77"/>
        <w:spacing w:line="360" w:lineRule="auto"/>
        <w:jc w:val="both"/>
        <w:rPr>
          <w:rFonts w:ascii="Times New Roman" w:hAnsi="Times New Roman" w:cs="Times New Roman"/>
          <w:color w:val="000000"/>
          <w:sz w:val="24"/>
          <w:szCs w:val="24"/>
        </w:rPr>
      </w:pPr>
    </w:p>
    <w:p w14:paraId="7C3D3BC0">
      <w:pPr>
        <w:spacing w:line="360" w:lineRule="auto"/>
        <w:jc w:val="both"/>
        <w:rPr>
          <w:b/>
          <w:sz w:val="24"/>
          <w:szCs w:val="24"/>
        </w:rPr>
      </w:pPr>
      <w:r>
        <w:rPr>
          <w:b/>
          <w:sz w:val="24"/>
          <w:szCs w:val="24"/>
        </w:rPr>
        <w:t>2 - DESCRIÇÃO DA NECESSIDADE</w:t>
      </w:r>
    </w:p>
    <w:p w14:paraId="542A267E">
      <w:pPr>
        <w:pStyle w:val="24"/>
        <w:spacing w:line="360" w:lineRule="auto"/>
        <w:jc w:val="both"/>
      </w:pPr>
      <w:r>
        <w:t>O Diabetes Mellitus constitui uma doença crônica de elevada prevalência e impacto significativo na saúde pública, caracterizada por alterações no metabolismo da glicose, exigindo monitoramento frequente dos níveis glicêmicos para adequado controle clínico e prevenção de complicações agudas e crônicas.</w:t>
      </w:r>
    </w:p>
    <w:p w14:paraId="70137F6B">
      <w:pPr>
        <w:pStyle w:val="24"/>
        <w:spacing w:line="360" w:lineRule="auto"/>
        <w:jc w:val="both"/>
      </w:pPr>
      <w:r>
        <w:t>O acompanhamento regular da glicemia capilar é essencial para a condução terapêutica dos pacientes, especialmente aqueles em uso de insulinoterapia ou em tratamento que exige controle rigoroso dos níveis de glicose no sangue. A ausência ou insuficiência de insumos adequados para o monitoramento glicêmico pode comprometer o controle da doença, aumentando o risco de complicações como hipoglicemia, hiperglicemia, internações e agravamento do quadro clínico.</w:t>
      </w:r>
    </w:p>
    <w:p w14:paraId="370C2F4C">
      <w:pPr>
        <w:pStyle w:val="24"/>
        <w:spacing w:line="360" w:lineRule="auto"/>
        <w:jc w:val="both"/>
      </w:pPr>
      <w:r>
        <w:t xml:space="preserve">Nesse contexto, faz-se necessária a aquisição de </w:t>
      </w:r>
      <w:r>
        <w:rPr>
          <w:rStyle w:val="11"/>
          <w:b w:val="0"/>
        </w:rPr>
        <w:t>itens destinados ao monitoramento da glicemia</w:t>
      </w:r>
      <w:r>
        <w:t>, tais como medidores de glicose (glicosímetros), tiras reagentes, lancetas e demais insumos correlatos, com o objetivo de garantir a continuidade do acompanhamento dos pacientes diagnosticados com Diabetes Mellitus atendidos pela rede de saúde.</w:t>
      </w:r>
    </w:p>
    <w:p w14:paraId="697F4129">
      <w:pPr>
        <w:pStyle w:val="24"/>
        <w:spacing w:line="360" w:lineRule="auto"/>
        <w:jc w:val="both"/>
      </w:pPr>
      <w:r>
        <w:t>A disponibilização desses insumos possibilita o monitoramento regular dos níveis de glicose, favorecendo a tomada de decisões terapêuticas, a adesão ao tratamento e a melhoria da qualidade de vida dos pacientes, além de contribuir para a redução de complicações decorrentes da doença e, consequentemente, para a diminuição da demanda por atendimentos de urgência e hospitalizações.</w:t>
      </w:r>
    </w:p>
    <w:p w14:paraId="51F3B7D5">
      <w:pPr>
        <w:pStyle w:val="24"/>
        <w:spacing w:line="360" w:lineRule="auto"/>
        <w:jc w:val="both"/>
      </w:pPr>
      <w:r>
        <w:t>Dessa forma, a contratação pretendida visa assegurar o fornecimento contínuo e adequado dos insumos necessários ao monitoramento glicêmico, garantindo suporte às ações de assistência à saúde e ao manejo adequado dos pacientes com Diabetes Mellitus.</w:t>
      </w:r>
    </w:p>
    <w:p w14:paraId="0DE03C7A">
      <w:pPr>
        <w:spacing w:line="360" w:lineRule="auto"/>
        <w:jc w:val="both"/>
        <w:rPr>
          <w:b/>
          <w:color w:val="C00000"/>
          <w:sz w:val="24"/>
          <w:szCs w:val="24"/>
        </w:rPr>
      </w:pPr>
    </w:p>
    <w:p w14:paraId="6E7CBC7B">
      <w:pPr>
        <w:shd w:val="clear" w:color="auto" w:fill="FFFFFF"/>
        <w:spacing w:line="360" w:lineRule="auto"/>
        <w:jc w:val="both"/>
        <w:rPr>
          <w:b/>
          <w:sz w:val="24"/>
          <w:szCs w:val="24"/>
        </w:rPr>
      </w:pPr>
      <w:r>
        <w:rPr>
          <w:b/>
          <w:sz w:val="24"/>
          <w:szCs w:val="24"/>
        </w:rPr>
        <w:t>3 – PREVISÃO NO PLANO DE CONTRATAÇÕES ANUAL</w:t>
      </w:r>
    </w:p>
    <w:p w14:paraId="4257A24F">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cs="Times New Roman"/>
          <w:color w:val="auto"/>
          <w:szCs w:val="24"/>
        </w:rPr>
      </w:pPr>
      <w:r>
        <w:rPr>
          <w:rFonts w:ascii="Times New Roman" w:hAnsi="Times New Roman" w:cs="Times New Roman"/>
          <w:color w:val="auto"/>
          <w:szCs w:val="24"/>
        </w:rPr>
        <w:t>Previsto no Plano de Contratações Anual 2026 - item 11</w:t>
      </w:r>
    </w:p>
    <w:p w14:paraId="36FA92A2">
      <w:pPr>
        <w:pStyle w:val="61"/>
        <w:ind w:left="0"/>
        <w:rPr>
          <w:b/>
          <w:color w:val="C00000"/>
          <w:sz w:val="24"/>
          <w:szCs w:val="24"/>
        </w:rPr>
      </w:pPr>
    </w:p>
    <w:p w14:paraId="45D813D6">
      <w:pPr>
        <w:pStyle w:val="61"/>
        <w:ind w:left="0"/>
        <w:rPr>
          <w:rFonts w:eastAsia="Cambria Math"/>
          <w:b/>
          <w:sz w:val="24"/>
          <w:szCs w:val="24"/>
        </w:rPr>
      </w:pPr>
      <w:r>
        <w:rPr>
          <w:b/>
          <w:sz w:val="24"/>
          <w:szCs w:val="24"/>
        </w:rPr>
        <w:t xml:space="preserve">4 – </w:t>
      </w:r>
      <w:r>
        <w:rPr>
          <w:rFonts w:eastAsia="Cambria Math"/>
          <w:b/>
          <w:sz w:val="24"/>
          <w:szCs w:val="24"/>
        </w:rPr>
        <w:t>ALINHAMENTO ENTRE A AQUISIÇÃO E O PLANO DE EXECUÇÃO</w:t>
      </w:r>
    </w:p>
    <w:p w14:paraId="0D7DE16C">
      <w:pPr>
        <w:pStyle w:val="61"/>
        <w:ind w:left="0"/>
        <w:rPr>
          <w:rFonts w:eastAsia="Cambria Math"/>
          <w:b/>
          <w:sz w:val="24"/>
          <w:szCs w:val="24"/>
        </w:rPr>
      </w:pPr>
    </w:p>
    <w:p w14:paraId="313D9632">
      <w:pPr>
        <w:pStyle w:val="74"/>
        <w:spacing w:line="360" w:lineRule="auto"/>
        <w:jc w:val="both"/>
        <w:rPr>
          <w:color w:val="auto"/>
        </w:rPr>
      </w:pPr>
      <w:r>
        <w:rPr>
          <w:rFonts w:ascii="Times New Roman" w:hAnsi="Times New Roman" w:cs="Times New Roman"/>
          <w:color w:val="auto"/>
        </w:rPr>
        <w:t xml:space="preserve">O </w:t>
      </w:r>
      <w:r>
        <w:rPr>
          <w:rFonts w:cs="Times New Roman"/>
          <w:color w:val="auto"/>
        </w:rPr>
        <w:t>contratado</w:t>
      </w:r>
      <w:r>
        <w:rPr>
          <w:rFonts w:ascii="Times New Roman" w:hAnsi="Times New Roman" w:cs="Times New Roman"/>
          <w:color w:val="auto"/>
        </w:rPr>
        <w:t xml:space="preserve"> deve realizar </w:t>
      </w:r>
      <w:r>
        <w:rPr>
          <w:rFonts w:cs="Times New Roman"/>
          <w:color w:val="auto"/>
        </w:rPr>
        <w:t>o fornecimento do objeto</w:t>
      </w:r>
      <w:r>
        <w:rPr>
          <w:rFonts w:ascii="Times New Roman" w:hAnsi="Times New Roman" w:cs="Times New Roman"/>
          <w:color w:val="auto"/>
        </w:rPr>
        <w:t xml:space="preserve"> de acordo com a solicitação do Setor Demandante, e conforme condições, quantidades, exigências e estimativa  estabelecidas </w:t>
      </w:r>
      <w:r>
        <w:rPr>
          <w:rFonts w:cs="Times New Roman"/>
          <w:color w:val="auto"/>
        </w:rPr>
        <w:t>no</w:t>
      </w:r>
      <w:r>
        <w:rPr>
          <w:rFonts w:ascii="Times New Roman" w:hAnsi="Times New Roman" w:cs="Times New Roman"/>
          <w:color w:val="auto"/>
        </w:rPr>
        <w:t xml:space="preserve"> Termo de Referência</w:t>
      </w:r>
      <w:r>
        <w:rPr>
          <w:rFonts w:cs="Times New Roman"/>
          <w:color w:val="auto"/>
        </w:rPr>
        <w:t>;</w:t>
      </w:r>
    </w:p>
    <w:p w14:paraId="22B7CB37">
      <w:pPr>
        <w:pStyle w:val="74"/>
        <w:spacing w:line="360" w:lineRule="auto"/>
        <w:jc w:val="both"/>
        <w:rPr>
          <w:color w:val="auto"/>
        </w:rPr>
      </w:pPr>
      <w:r>
        <w:rPr>
          <w:rFonts w:ascii="Times New Roman" w:hAnsi="Times New Roman" w:cs="Times New Roman"/>
          <w:color w:val="auto"/>
        </w:rPr>
        <w:t>O contratado deverá assumir a responsabilidade por todas as providências e obrigações estabelecidas na legislação específica sobre a qualidade e especificação dos exames que serão executados</w:t>
      </w:r>
      <w:r>
        <w:rPr>
          <w:rFonts w:cs="Times New Roman"/>
          <w:color w:val="auto"/>
        </w:rPr>
        <w:t>;</w:t>
      </w:r>
    </w:p>
    <w:p w14:paraId="7FFBC8A8">
      <w:pPr>
        <w:pStyle w:val="74"/>
        <w:spacing w:line="360" w:lineRule="auto"/>
        <w:jc w:val="both"/>
        <w:rPr>
          <w:color w:val="auto"/>
        </w:rPr>
      </w:pPr>
      <w:r>
        <w:rPr>
          <w:rFonts w:ascii="Times New Roman" w:hAnsi="Times New Roman" w:cs="Times New Roman"/>
          <w:color w:val="auto"/>
        </w:rPr>
        <w:t>O contratado deverá executar diretamente o objeto, não podendo transferir a responsabilidade pelo objeto demandado para nenhuma outra empresa ou instituição de qualquer natureza</w:t>
      </w:r>
      <w:r>
        <w:rPr>
          <w:rFonts w:cs="Times New Roman"/>
          <w:color w:val="auto"/>
        </w:rPr>
        <w:t>;</w:t>
      </w:r>
    </w:p>
    <w:p w14:paraId="794DC066">
      <w:pPr>
        <w:pStyle w:val="74"/>
        <w:spacing w:line="360" w:lineRule="auto"/>
        <w:jc w:val="both"/>
        <w:rPr>
          <w:color w:val="auto"/>
        </w:rPr>
      </w:pPr>
      <w:r>
        <w:rPr>
          <w:rFonts w:ascii="Times New Roman" w:hAnsi="Times New Roman" w:cs="Times New Roman"/>
          <w:color w:val="auto"/>
        </w:rPr>
        <w:t>O contratado deverá prestar todos os esclarecimentos técnicos que lhe forem solicitados, relacionados com as características do exame realizado</w:t>
      </w:r>
      <w:r>
        <w:rPr>
          <w:rFonts w:cs="Times New Roman"/>
          <w:color w:val="auto"/>
        </w:rPr>
        <w:t>;</w:t>
      </w:r>
      <w:r>
        <w:rPr>
          <w:rFonts w:ascii="Times New Roman" w:hAnsi="Times New Roman" w:cs="Times New Roman"/>
          <w:color w:val="auto"/>
        </w:rPr>
        <w:t xml:space="preserve"> </w:t>
      </w:r>
    </w:p>
    <w:p w14:paraId="36DB147F">
      <w:pPr>
        <w:pStyle w:val="74"/>
        <w:spacing w:line="360" w:lineRule="auto"/>
        <w:jc w:val="both"/>
        <w:rPr>
          <w:color w:val="auto"/>
        </w:rPr>
      </w:pPr>
      <w:r>
        <w:rPr>
          <w:rFonts w:ascii="Times New Roman" w:hAnsi="Times New Roman" w:cs="Times New Roman"/>
          <w:color w:val="auto"/>
        </w:rPr>
        <w:t>O contratado deverá arcar com todas as despesas, diretas ou indiretas, sem qualquer ônus para a municipalidade</w:t>
      </w:r>
      <w:r>
        <w:rPr>
          <w:rFonts w:cs="Times New Roman"/>
          <w:color w:val="auto"/>
        </w:rPr>
        <w:t>;</w:t>
      </w:r>
    </w:p>
    <w:p w14:paraId="0DAE2754">
      <w:pPr>
        <w:spacing w:line="360" w:lineRule="auto"/>
        <w:jc w:val="both"/>
        <w:rPr>
          <w:sz w:val="24"/>
          <w:szCs w:val="24"/>
        </w:rPr>
      </w:pPr>
      <w:r>
        <w:rPr>
          <w:sz w:val="24"/>
          <w:szCs w:val="24"/>
        </w:rPr>
        <w:t>O contratado deverá repetir procedimentos às suas próprias custas para correção de falhas verificadas, principalmente na hipótese de aquisição do objeto em desacordo com as condições pactuadas;</w:t>
      </w:r>
    </w:p>
    <w:p w14:paraId="6D277729">
      <w:pPr>
        <w:spacing w:line="360" w:lineRule="auto"/>
        <w:rPr>
          <w:sz w:val="24"/>
          <w:szCs w:val="24"/>
        </w:rPr>
      </w:pPr>
      <w:r>
        <w:rPr>
          <w:sz w:val="24"/>
          <w:szCs w:val="24"/>
        </w:rPr>
        <w:t>O fornecimento  será efetuado de acordo com a solicitação do Setor Demandante, com prazo de entrega não superior a 15 dias úteis , a contar da data de recebimento da Nota de Empenho;</w:t>
      </w:r>
    </w:p>
    <w:p w14:paraId="1E136232">
      <w:pPr>
        <w:spacing w:line="360" w:lineRule="auto"/>
        <w:jc w:val="both"/>
        <w:rPr>
          <w:sz w:val="24"/>
          <w:szCs w:val="24"/>
        </w:rPr>
      </w:pPr>
      <w:r>
        <w:rPr>
          <w:sz w:val="24"/>
          <w:szCs w:val="24"/>
        </w:rPr>
        <w:t>As entregas serão realizadas no Almoxarifado/FMS, localizada na Rua Dom Rodolfo Pena, nº 156, Bairro de Fatima, nesta cidade;</w:t>
      </w:r>
    </w:p>
    <w:p w14:paraId="68AAED35">
      <w:pPr>
        <w:spacing w:line="360" w:lineRule="auto"/>
        <w:jc w:val="both"/>
        <w:rPr>
          <w:rFonts w:eastAsia="SimSun"/>
          <w:color w:val="C00000"/>
          <w:sz w:val="24"/>
          <w:szCs w:val="24"/>
        </w:rPr>
      </w:pPr>
    </w:p>
    <w:p w14:paraId="005AEA51">
      <w:pPr>
        <w:jc w:val="both"/>
        <w:rPr>
          <w:rFonts w:eastAsia="Cambria Math"/>
          <w:b/>
          <w:szCs w:val="24"/>
        </w:rPr>
      </w:pPr>
      <w:r>
        <w:rPr>
          <w:rFonts w:eastAsia="Cambria Math"/>
          <w:b/>
          <w:szCs w:val="24"/>
        </w:rPr>
        <w:t>5 - JUSTIFICATIVA DA ESCOLHA DO TIPO DE SOLUÇÃO A CONTRATAÇÃO</w:t>
      </w:r>
    </w:p>
    <w:p w14:paraId="3ADBD3A8">
      <w:pPr>
        <w:spacing w:line="360" w:lineRule="auto"/>
        <w:jc w:val="both"/>
        <w:rPr>
          <w:sz w:val="24"/>
          <w:szCs w:val="24"/>
        </w:rPr>
      </w:pPr>
    </w:p>
    <w:p w14:paraId="1E53B0A5">
      <w:pPr>
        <w:snapToGrid w:val="0"/>
        <w:spacing w:line="360" w:lineRule="auto"/>
        <w:rPr>
          <w:sz w:val="24"/>
          <w:szCs w:val="24"/>
        </w:rPr>
      </w:pPr>
      <w:r>
        <w:rPr>
          <w:sz w:val="24"/>
          <w:szCs w:val="24"/>
        </w:rPr>
        <w:t>Consiste na contratação de empresa especializada, através do Sistema de Registro de Preços, cujo objeto é a</w:t>
      </w:r>
      <w:r>
        <w:rPr>
          <w:rFonts w:eastAsia="SimSun"/>
          <w:sz w:val="24"/>
          <w:szCs w:val="24"/>
        </w:rPr>
        <w:t xml:space="preserve">quisição de itens para monitoramento de glicose de pacientes em tratamento </w:t>
      </w:r>
      <w:r>
        <w:rPr>
          <w:color w:val="000000"/>
          <w:sz w:val="24"/>
          <w:szCs w:val="24"/>
        </w:rPr>
        <w:t>de Diabetes Mellitus, assistidos pelo Município de Valença – RJ</w:t>
      </w:r>
      <w:r>
        <w:rPr>
          <w:sz w:val="24"/>
          <w:szCs w:val="24"/>
        </w:rPr>
        <w:t>.</w:t>
      </w:r>
    </w:p>
    <w:p w14:paraId="0BAC7F4A">
      <w:pPr>
        <w:spacing w:line="360" w:lineRule="auto"/>
        <w:jc w:val="both"/>
        <w:rPr>
          <w:color w:val="C00000"/>
          <w:sz w:val="24"/>
          <w:szCs w:val="24"/>
        </w:rPr>
      </w:pPr>
    </w:p>
    <w:p w14:paraId="739BE916">
      <w:pPr>
        <w:spacing w:line="360" w:lineRule="auto"/>
        <w:rPr>
          <w:b/>
          <w:sz w:val="24"/>
          <w:szCs w:val="24"/>
        </w:rPr>
      </w:pPr>
      <w:r>
        <w:rPr>
          <w:rFonts w:eastAsia="Cambria Math"/>
          <w:b/>
          <w:szCs w:val="24"/>
        </w:rPr>
        <w:t xml:space="preserve">6 - </w:t>
      </w:r>
      <w:r>
        <w:rPr>
          <w:b/>
          <w:sz w:val="24"/>
          <w:szCs w:val="24"/>
        </w:rPr>
        <w:t>ESTIMATIVA DAS QUANTIDADES</w:t>
      </w:r>
    </w:p>
    <w:p w14:paraId="3F49DB77">
      <w:pPr>
        <w:spacing w:line="360" w:lineRule="auto"/>
        <w:jc w:val="both"/>
        <w:rPr>
          <w:sz w:val="24"/>
          <w:szCs w:val="24"/>
        </w:rPr>
      </w:pPr>
      <w:r>
        <w:rPr>
          <w:sz w:val="24"/>
          <w:szCs w:val="24"/>
        </w:rPr>
        <w:t>Entendem-se necessária a contratação do seguinte item e quantitativo:</w:t>
      </w:r>
    </w:p>
    <w:p w14:paraId="0F75426B">
      <w:pPr>
        <w:spacing w:line="360" w:lineRule="auto"/>
        <w:jc w:val="both"/>
        <w:rPr>
          <w:color w:val="C00000"/>
          <w:sz w:val="24"/>
          <w:szCs w:val="24"/>
        </w:rPr>
      </w:pPr>
    </w:p>
    <w:p w14:paraId="6F578CDD">
      <w:pPr>
        <w:jc w:val="center"/>
        <w:rPr>
          <w:rFonts w:eastAsia="Cambria Math"/>
          <w:b/>
          <w:lang w:val="en-US"/>
        </w:rPr>
      </w:pPr>
    </w:p>
    <w:tbl>
      <w:tblPr>
        <w:tblStyle w:val="10"/>
        <w:tblW w:w="11057" w:type="dxa"/>
        <w:tblInd w:w="-1139" w:type="dxa"/>
        <w:tblLayout w:type="fixed"/>
        <w:tblCellMar>
          <w:top w:w="0" w:type="dxa"/>
          <w:left w:w="10" w:type="dxa"/>
          <w:bottom w:w="0" w:type="dxa"/>
          <w:right w:w="10" w:type="dxa"/>
        </w:tblCellMar>
      </w:tblPr>
      <w:tblGrid>
        <w:gridCol w:w="708"/>
        <w:gridCol w:w="5529"/>
        <w:gridCol w:w="993"/>
        <w:gridCol w:w="992"/>
        <w:gridCol w:w="1134"/>
        <w:gridCol w:w="1701"/>
      </w:tblGrid>
      <w:tr w14:paraId="043AB7B2">
        <w:tblPrEx>
          <w:tblCellMar>
            <w:top w:w="0" w:type="dxa"/>
            <w:left w:w="10" w:type="dxa"/>
            <w:bottom w:w="0" w:type="dxa"/>
            <w:right w:w="10" w:type="dxa"/>
          </w:tblCellMar>
        </w:tblPrEx>
        <w:trPr>
          <w:trHeight w:val="37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CC3ECA1">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Item</w:t>
            </w:r>
          </w:p>
        </w:tc>
        <w:tc>
          <w:tcPr>
            <w:tcW w:w="55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3599728">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Descrição</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F08BBFD">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Qtde.</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D20A64F">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Catmat</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89916E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Valor Unit.</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40FFBC6">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Valor total</w:t>
            </w:r>
          </w:p>
        </w:tc>
      </w:tr>
      <w:tr w14:paraId="06BC6688">
        <w:tblPrEx>
          <w:tblCellMar>
            <w:top w:w="0" w:type="dxa"/>
            <w:left w:w="10" w:type="dxa"/>
            <w:bottom w:w="0" w:type="dxa"/>
            <w:right w:w="10" w:type="dxa"/>
          </w:tblCellMar>
        </w:tblPrEx>
        <w:trPr>
          <w:trHeight w:val="370" w:hRule="atLeast"/>
        </w:trPr>
        <w:tc>
          <w:tcPr>
            <w:tcW w:w="70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BA5D631">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tc>
        <w:tc>
          <w:tcPr>
            <w:tcW w:w="552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4170E4A">
            <w:pPr>
              <w:jc w:val="both"/>
              <w:rPr>
                <w:color w:val="000000"/>
                <w:lang w:eastAsia="en-US"/>
              </w:rPr>
            </w:pPr>
            <w:r>
              <w:rPr>
                <w:b/>
                <w:bCs/>
                <w:color w:val="000000"/>
              </w:rPr>
              <w:t xml:space="preserve">SENSOR DE MEDIÇÃO DOS NÍVEIS DE GLICOSE </w:t>
            </w:r>
            <w:r>
              <w:rPr>
                <w:color w:val="000000"/>
              </w:rPr>
              <w:t>sensor de uso conjunto com o leitor e aplicativo compatível, para medição dos níveis de glicose do líquido intersticial em pessoas (com 2 anos de idade ou mais) com ou sem diabetes mellitus, incluindo gestantes. o sensor e o dispositivo compatível se destinam a substituir o teste de glicose no sangue no autocuidado de diabetes, incluindo a dosagem de insulina. a vida útil do sensor é de 15 dias, com leituras de glicose disponibilizadas de minuto a minuto em tempo real, via bluetooth ou escaneamento, sem necessidade de calibração e nem de codificação. cada leitura fornece o valor da leitura da glicose, a seta de tendência e o gráfico histórico de 8 horas das leituras. a aplicação do sensor é simples e não requer um profissional de saúde, sendo feita na parte posterior superior do braço. é resistente à água podendo suportar imersão em até um metro de água por até 30 minutos. a transmissão de dados por bluetooth acontece sem a necessidade de um transmissor acoplado. o sistema composto pelo sensor em conjunto com o aplicativo compatível possibilita que o usuário configure alarmes opcionais (alarmes de glicose alta e baixa, e um alarme de perda de sinal). os alarmes de glicose baixa e alta podem ser definidos entre 60 – 100 mg/dl e 120 – 400 mg/dl, respectivamente. o sistema em conjunto com a plataforma de gerenciamento de dados, permite que o paciente compartilhe seus dados de glicose com profissional de saúde à distância. e o sistema em conjunto com o aplicativo do cuidador, permite que o paciente compartilhe seus dados de glicose com familiares e amigos para apoio ao tratamento. com intervalo de leitura de glicose de 40 a 500mg/dl, o aplicativo emparelhado pode obter os dados armazenados no sensor por meio de bluetooth ou escaneamento. A empresa deverá substituir eventuais fitas ou aparelhos com defeitos, e fornecer treinamento para o uso do mesmo se necessário</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038BE35C">
            <w:pPr>
              <w:jc w:val="center"/>
              <w:textAlignment w:val="bottom"/>
              <w:rPr>
                <w:lang w:eastAsia="en-US"/>
              </w:rPr>
            </w:pPr>
            <w:r>
              <w:t>3000</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89DF5EC">
            <w:pPr>
              <w:jc w:val="center"/>
              <w:textAlignment w:val="bottom"/>
              <w:rPr>
                <w:rFonts w:eastAsia="SimSun"/>
                <w:lang w:eastAsia="zh-CN" w:bidi="ar"/>
              </w:rPr>
            </w:pPr>
            <w:r>
              <w:rPr>
                <w:rFonts w:eastAsia="SimSun"/>
                <w:lang w:eastAsia="zh-CN" w:bidi="ar"/>
              </w:rPr>
              <w:t>627603</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EF02CBC">
            <w:pPr>
              <w:jc w:val="center"/>
              <w:textAlignment w:val="bottom"/>
              <w:rPr>
                <w:rFonts w:eastAsia="SimSun"/>
                <w:color w:val="000000"/>
                <w:lang w:eastAsia="zh-CN" w:bidi="ar"/>
              </w:rPr>
            </w:pPr>
            <w:r>
              <w:rPr>
                <w:rFonts w:eastAsia="SimSun"/>
                <w:color w:val="000000"/>
                <w:lang w:eastAsia="zh-CN" w:bidi="ar"/>
              </w:rPr>
              <w:t>326,75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EF10581">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2F6D2492">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0920AE8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45D39747">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615F67C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241CB667">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7C8E4BFB">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7A05CFB8">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4BFEC9A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088A85E7">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453FA2EB">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3559ED75">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55F78469">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139F80FF">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692469BC">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34F94CDB">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5B063530">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p>
          <w:p w14:paraId="18336528">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980.250,00</w:t>
            </w:r>
          </w:p>
        </w:tc>
      </w:tr>
    </w:tbl>
    <w:p w14:paraId="10C607C7">
      <w:pPr>
        <w:jc w:val="both"/>
        <w:rPr>
          <w:rFonts w:eastAsia="Cambria Math"/>
          <w:b/>
          <w:color w:val="C00000"/>
          <w:szCs w:val="24"/>
        </w:rPr>
      </w:pPr>
    </w:p>
    <w:p w14:paraId="18250BD4">
      <w:pPr>
        <w:jc w:val="both"/>
        <w:rPr>
          <w:rFonts w:eastAsia="Cambria Math"/>
          <w:b/>
          <w:sz w:val="24"/>
          <w:szCs w:val="24"/>
        </w:rPr>
      </w:pPr>
      <w:r>
        <w:rPr>
          <w:rFonts w:eastAsia="Cambria Math"/>
          <w:b/>
          <w:sz w:val="24"/>
          <w:szCs w:val="24"/>
        </w:rPr>
        <w:t>7 - ESTIMATIVAS DE PREÇOS OU PREÇOS REFERENCIAIS</w:t>
      </w:r>
    </w:p>
    <w:p w14:paraId="60436FC6">
      <w:pPr>
        <w:jc w:val="both"/>
        <w:rPr>
          <w:rFonts w:eastAsia="Cambria Math"/>
          <w:sz w:val="24"/>
          <w:szCs w:val="24"/>
        </w:rPr>
      </w:pPr>
    </w:p>
    <w:p w14:paraId="1623DBC5">
      <w:pPr>
        <w:spacing w:line="360" w:lineRule="auto"/>
        <w:jc w:val="both"/>
        <w:rPr>
          <w:sz w:val="24"/>
          <w:szCs w:val="24"/>
        </w:rPr>
      </w:pPr>
      <w:r>
        <w:rPr>
          <w:sz w:val="24"/>
          <w:szCs w:val="24"/>
        </w:rPr>
        <w:t>A estimativa de preços da contratação será compatível com valores praticados no mercado considerados os preços constantes de bancos de dados públicos e as quantidades a serem contratadas, observada a potencial economia de escala e as peculiaridades do local de execução do objeto</w:t>
      </w:r>
    </w:p>
    <w:p w14:paraId="78B2CA10">
      <w:pPr>
        <w:spacing w:line="360" w:lineRule="auto"/>
        <w:jc w:val="both"/>
        <w:rPr>
          <w:sz w:val="24"/>
          <w:szCs w:val="24"/>
        </w:rPr>
      </w:pPr>
      <w:r>
        <w:rPr>
          <w:sz w:val="24"/>
          <w:szCs w:val="24"/>
        </w:rPr>
        <w:t>O custo estimado total da contratação pelo menor preço é de R$ 4.153.090,80 (quatro milhões cento e cinquenta e três mil noventa reais e oitenta centavos, conforme custos avaliados através de pesquisa de preço realizada.</w:t>
      </w:r>
    </w:p>
    <w:p w14:paraId="7DFEBC2C">
      <w:pPr>
        <w:spacing w:line="360" w:lineRule="auto"/>
        <w:ind w:firstLine="662"/>
        <w:jc w:val="both"/>
        <w:rPr>
          <w:color w:val="C00000"/>
          <w:sz w:val="24"/>
          <w:szCs w:val="24"/>
        </w:rPr>
      </w:pPr>
    </w:p>
    <w:p w14:paraId="3085E7A2">
      <w:pPr>
        <w:jc w:val="both"/>
        <w:rPr>
          <w:rFonts w:eastAsia="Cambria Math"/>
          <w:b/>
          <w:sz w:val="24"/>
          <w:szCs w:val="24"/>
        </w:rPr>
      </w:pPr>
      <w:r>
        <w:rPr>
          <w:rFonts w:eastAsia="Cambria Math"/>
          <w:b/>
          <w:sz w:val="24"/>
          <w:szCs w:val="24"/>
        </w:rPr>
        <w:t>8 - DESCRIÇÃO DA NECESSIDADE COMO UM TODO</w:t>
      </w:r>
    </w:p>
    <w:p w14:paraId="1C14113D">
      <w:pPr>
        <w:jc w:val="both"/>
        <w:rPr>
          <w:rFonts w:eastAsia="Cambria Math"/>
          <w:b/>
          <w:color w:val="C00000"/>
          <w:szCs w:val="24"/>
        </w:rPr>
      </w:pPr>
    </w:p>
    <w:p w14:paraId="48E60D67">
      <w:pPr>
        <w:pStyle w:val="24"/>
        <w:spacing w:line="360" w:lineRule="auto"/>
        <w:jc w:val="both"/>
      </w:pPr>
      <w:r>
        <w:t>O controle glicêmico regular é fundamental para o manejo adequado da doença, permitindo o acompanhamento dos níveis de glicose no sangue e auxiliando na prevenção de complicações agudas e crônicas associadas ao Diabetes Mellitus.</w:t>
      </w:r>
    </w:p>
    <w:p w14:paraId="3C9D03C2">
      <w:pPr>
        <w:pStyle w:val="24"/>
        <w:spacing w:line="360" w:lineRule="auto"/>
        <w:jc w:val="both"/>
      </w:pPr>
      <w:r>
        <w:t>O monitoramento frequente da glicemia é parte essencial do tratamento, especialmente para pacientes insulinodependentes ou que apresentam maior risco de descompensação metabólica. A utilização de equipamentos e insumos adequados, possibilita a realização de medições seguras e confiáveis, contribuindo para o ajuste terapêutico, orientação clínica e melhoria da qualidade de vida dos pacientes.</w:t>
      </w:r>
    </w:p>
    <w:p w14:paraId="6EA5ED0F">
      <w:pPr>
        <w:pStyle w:val="24"/>
        <w:spacing w:line="360" w:lineRule="auto"/>
        <w:jc w:val="both"/>
      </w:pPr>
      <w:r>
        <w:t>Nesse contexto, a aquisição dos referidos itens visa garantir a continuidade da assistência aos pacientes cadastrados e acompanhados pelas unidades de saúde do município, assegurando o fornecimento regular dos materiais necessários para a realização do monitoramento glicêmico domiciliar e/ou nas unidades de saúde. Tal medida também contribui para a redução de internações hospitalares decorrentes de complicações relacionadas ao descontrole glicêmico, além de promover maior autonomia e segurança no manejo da doença pelos próprios pacientes.</w:t>
      </w:r>
    </w:p>
    <w:p w14:paraId="6E845281">
      <w:pPr>
        <w:pStyle w:val="24"/>
        <w:spacing w:line="360" w:lineRule="auto"/>
        <w:jc w:val="both"/>
      </w:pPr>
      <w:r>
        <w:t>A contratação pretende, portanto, atender às demandas assistenciais da Secretaria Municipal de Saúde, assegurando o abastecimento dos insumos necessários ao monitoramento glicêmico, em consonância com as diretrizes das políticas públicas de atenção às pessoas com doenças crônicas, especialmente aquelas voltadas ao cuidado integral do paciente com Diabetes Mellitus.</w:t>
      </w:r>
    </w:p>
    <w:p w14:paraId="655E1B04">
      <w:pPr>
        <w:spacing w:line="360" w:lineRule="auto"/>
        <w:jc w:val="both"/>
        <w:rPr>
          <w:rFonts w:eastAsia="Cambria Math"/>
          <w:b/>
          <w:sz w:val="24"/>
          <w:szCs w:val="24"/>
        </w:rPr>
      </w:pPr>
      <w:r>
        <w:rPr>
          <w:rFonts w:eastAsia="Cambria Math"/>
          <w:b/>
          <w:sz w:val="24"/>
          <w:szCs w:val="24"/>
        </w:rPr>
        <w:t>9 - JUSTIFICATIVA PARA PARCELAMENTO</w:t>
      </w:r>
    </w:p>
    <w:p w14:paraId="663F67E7">
      <w:pPr>
        <w:spacing w:line="360" w:lineRule="auto"/>
        <w:jc w:val="both"/>
        <w:rPr>
          <w:rFonts w:eastAsia="SimSun"/>
          <w:sz w:val="24"/>
          <w:szCs w:val="24"/>
        </w:rPr>
      </w:pPr>
      <w:r>
        <w:rPr>
          <w:rFonts w:eastAsia="SimSun"/>
          <w:sz w:val="24"/>
          <w:szCs w:val="24"/>
        </w:rPr>
        <w:t>Não há</w:t>
      </w:r>
    </w:p>
    <w:p w14:paraId="09C04D8A">
      <w:pPr>
        <w:spacing w:line="360" w:lineRule="auto"/>
        <w:jc w:val="both"/>
        <w:rPr>
          <w:rFonts w:eastAsia="SimSun"/>
          <w:sz w:val="24"/>
          <w:szCs w:val="24"/>
        </w:rPr>
      </w:pPr>
    </w:p>
    <w:p w14:paraId="298207FF">
      <w:pPr>
        <w:shd w:val="clear" w:color="auto" w:fill="FFFFFF"/>
        <w:spacing w:line="360" w:lineRule="auto"/>
        <w:jc w:val="both"/>
        <w:rPr>
          <w:b/>
          <w:sz w:val="24"/>
          <w:szCs w:val="24"/>
        </w:rPr>
      </w:pPr>
      <w:r>
        <w:rPr>
          <w:b/>
          <w:sz w:val="24"/>
          <w:szCs w:val="24"/>
        </w:rPr>
        <w:t>10 -  CONTRATAÇÕES CORRELATAS/INTERDEPENDENTES</w:t>
      </w:r>
    </w:p>
    <w:p w14:paraId="7C799DDF">
      <w:pPr>
        <w:shd w:val="clear" w:color="auto" w:fill="FFFFFF"/>
        <w:spacing w:line="360" w:lineRule="auto"/>
        <w:jc w:val="both"/>
        <w:rPr>
          <w:sz w:val="24"/>
          <w:szCs w:val="24"/>
        </w:rPr>
      </w:pPr>
      <w:r>
        <w:rPr>
          <w:sz w:val="24"/>
          <w:szCs w:val="24"/>
        </w:rPr>
        <w:t>Não existe.</w:t>
      </w:r>
    </w:p>
    <w:p w14:paraId="1CB1D231">
      <w:pPr>
        <w:shd w:val="clear" w:color="auto" w:fill="FFFFFF"/>
        <w:spacing w:line="360" w:lineRule="auto"/>
        <w:jc w:val="both"/>
        <w:rPr>
          <w:sz w:val="24"/>
          <w:szCs w:val="24"/>
        </w:rPr>
      </w:pPr>
    </w:p>
    <w:p w14:paraId="60AA64DA">
      <w:pPr>
        <w:shd w:val="clear" w:color="auto" w:fill="FFFFFF"/>
        <w:spacing w:line="360" w:lineRule="auto"/>
        <w:jc w:val="both"/>
        <w:rPr>
          <w:b/>
          <w:sz w:val="24"/>
          <w:szCs w:val="24"/>
        </w:rPr>
      </w:pPr>
      <w:r>
        <w:rPr>
          <w:b/>
          <w:sz w:val="24"/>
          <w:szCs w:val="24"/>
        </w:rPr>
        <w:t>11 – IMPACTOS AMBIENTAIS</w:t>
      </w:r>
    </w:p>
    <w:p w14:paraId="03EBEE51">
      <w:pPr>
        <w:shd w:val="clear" w:color="auto" w:fill="FFFFFF"/>
        <w:spacing w:line="360" w:lineRule="auto"/>
        <w:rPr>
          <w:sz w:val="24"/>
          <w:szCs w:val="24"/>
        </w:rPr>
      </w:pPr>
      <w:r>
        <w:rPr>
          <w:sz w:val="24"/>
          <w:szCs w:val="24"/>
        </w:rPr>
        <w:t>Não há.</w:t>
      </w:r>
    </w:p>
    <w:p w14:paraId="0D225B37">
      <w:pPr>
        <w:shd w:val="clear" w:color="auto" w:fill="FFFFFF"/>
        <w:spacing w:line="360" w:lineRule="auto"/>
        <w:rPr>
          <w:color w:val="C00000"/>
          <w:sz w:val="24"/>
          <w:szCs w:val="24"/>
        </w:rPr>
      </w:pPr>
    </w:p>
    <w:p w14:paraId="7A1212E3">
      <w:pPr>
        <w:jc w:val="both"/>
        <w:rPr>
          <w:rFonts w:eastAsia="Cambria Math"/>
          <w:b/>
          <w:sz w:val="24"/>
          <w:szCs w:val="24"/>
        </w:rPr>
      </w:pPr>
      <w:r>
        <w:rPr>
          <w:rFonts w:eastAsia="Cambria Math"/>
          <w:b/>
          <w:sz w:val="24"/>
          <w:szCs w:val="24"/>
        </w:rPr>
        <w:t>12 -RESULTADOS PRETENDIDOS</w:t>
      </w:r>
    </w:p>
    <w:p w14:paraId="226B7A5D">
      <w:pPr>
        <w:jc w:val="both"/>
        <w:rPr>
          <w:rFonts w:eastAsia="Cambria Math"/>
          <w:b/>
          <w:color w:val="C00000"/>
          <w:sz w:val="24"/>
          <w:szCs w:val="24"/>
        </w:rPr>
      </w:pPr>
    </w:p>
    <w:p w14:paraId="10420AD8">
      <w:pPr>
        <w:spacing w:line="360" w:lineRule="auto"/>
        <w:jc w:val="both"/>
        <w:rPr>
          <w:rFonts w:eastAsia="SimSun"/>
          <w:sz w:val="24"/>
          <w:szCs w:val="24"/>
        </w:rPr>
      </w:pPr>
      <w:r>
        <w:rPr>
          <w:rFonts w:eastAsia="SimSun"/>
          <w:sz w:val="24"/>
          <w:szCs w:val="24"/>
        </w:rPr>
        <w:t>Garantir o fornecimento de insumos para monitoramento da glicemia, possibilitando o acompanhamento regular dos níveis de glicose por pacientes em tratamento de Diabetes Mellitus, contribuindo para melhor controle da doença, prevenção de complicações e melhoria da qualidade de vida.</w:t>
      </w:r>
    </w:p>
    <w:p w14:paraId="50A6B7C4">
      <w:pPr>
        <w:spacing w:line="360" w:lineRule="auto"/>
        <w:jc w:val="both"/>
        <w:rPr>
          <w:color w:val="C00000"/>
          <w:sz w:val="24"/>
          <w:szCs w:val="24"/>
        </w:rPr>
      </w:pPr>
      <w:r>
        <w:rPr>
          <w:rFonts w:eastAsia="MontserratThin"/>
          <w:color w:val="C00000"/>
          <w:sz w:val="24"/>
          <w:szCs w:val="24"/>
          <w:lang w:val="en-US" w:eastAsia="zh-CN" w:bidi="ar"/>
        </w:rPr>
        <w:t xml:space="preserve"> </w:t>
      </w:r>
    </w:p>
    <w:p w14:paraId="26E4B5FE">
      <w:pPr>
        <w:widowControl w:val="0"/>
        <w:numPr>
          <w:ilvl w:val="0"/>
          <w:numId w:val="7"/>
        </w:numPr>
        <w:shd w:val="clear" w:color="auto" w:fill="FFFFFF"/>
        <w:suppressAutoHyphens/>
        <w:spacing w:line="360" w:lineRule="auto"/>
        <w:jc w:val="both"/>
        <w:rPr>
          <w:b/>
          <w:sz w:val="24"/>
          <w:szCs w:val="24"/>
        </w:rPr>
      </w:pPr>
      <w:r>
        <w:rPr>
          <w:b/>
          <w:sz w:val="24"/>
          <w:szCs w:val="24"/>
        </w:rPr>
        <w:t>RESPONSÁVEL</w:t>
      </w:r>
    </w:p>
    <w:p w14:paraId="2F26984F">
      <w:pPr>
        <w:shd w:val="clear" w:color="auto" w:fill="FFFFFF"/>
        <w:spacing w:line="360" w:lineRule="auto"/>
        <w:jc w:val="both"/>
        <w:rPr>
          <w:b/>
          <w:sz w:val="24"/>
          <w:szCs w:val="24"/>
        </w:rPr>
      </w:pPr>
    </w:p>
    <w:p w14:paraId="76ADC9AA">
      <w:pPr>
        <w:shd w:val="clear" w:color="auto" w:fill="FFFFFF"/>
        <w:spacing w:line="360" w:lineRule="auto"/>
        <w:jc w:val="both"/>
        <w:rPr>
          <w:b/>
          <w:sz w:val="24"/>
          <w:szCs w:val="24"/>
        </w:rPr>
      </w:pPr>
    </w:p>
    <w:p w14:paraId="041E7D17">
      <w:pPr>
        <w:shd w:val="clear" w:color="auto" w:fill="FFFFFF"/>
        <w:spacing w:line="360" w:lineRule="auto"/>
        <w:jc w:val="both"/>
        <w:rPr>
          <w:b/>
          <w:sz w:val="24"/>
          <w:szCs w:val="24"/>
        </w:rPr>
      </w:pPr>
    </w:p>
    <w:p w14:paraId="20B1986D">
      <w:pPr>
        <w:shd w:val="clear" w:color="auto" w:fill="FFFFFF"/>
        <w:spacing w:line="360" w:lineRule="auto"/>
        <w:jc w:val="center"/>
        <w:rPr>
          <w:sz w:val="24"/>
          <w:szCs w:val="24"/>
        </w:rPr>
      </w:pPr>
      <w:r>
        <w:rPr>
          <w:sz w:val="24"/>
          <w:szCs w:val="24"/>
        </w:rPr>
        <w:t>Valença, 12 de março de  2026.</w:t>
      </w:r>
    </w:p>
    <w:p w14:paraId="5831427F">
      <w:pPr>
        <w:shd w:val="clear" w:color="auto" w:fill="FFFFFF"/>
        <w:spacing w:line="360" w:lineRule="auto"/>
        <w:jc w:val="center"/>
        <w:rPr>
          <w:b/>
          <w:sz w:val="24"/>
          <w:szCs w:val="24"/>
        </w:rPr>
      </w:pPr>
    </w:p>
    <w:p w14:paraId="74D0E51D">
      <w:pPr>
        <w:shd w:val="clear" w:color="auto" w:fill="FFFFFF"/>
        <w:spacing w:line="360" w:lineRule="auto"/>
        <w:jc w:val="center"/>
        <w:rPr>
          <w:b/>
          <w:sz w:val="24"/>
          <w:szCs w:val="24"/>
        </w:rPr>
      </w:pPr>
    </w:p>
    <w:p w14:paraId="0CF287B8">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cs="Times New Roman"/>
          <w:color w:val="auto"/>
          <w:kern w:val="3"/>
          <w:szCs w:val="24"/>
          <w:lang w:eastAsia="zh-CN" w:bidi="hi-IN"/>
        </w:rPr>
      </w:pPr>
      <w:r>
        <w:rPr>
          <w:rFonts w:ascii="Times New Roman" w:hAnsi="Times New Roman" w:cs="Times New Roman"/>
          <w:color w:val="auto"/>
          <w:kern w:val="3"/>
          <w:szCs w:val="24"/>
          <w:lang w:eastAsia="zh-CN" w:bidi="hi-IN"/>
        </w:rPr>
        <w:t>Eduardo Eiji Rodrigues Okabayashi</w:t>
      </w:r>
    </w:p>
    <w:p w14:paraId="4F4D4CD3">
      <w:pPr>
        <w:shd w:val="clear" w:color="auto" w:fill="FFFFFF"/>
        <w:spacing w:line="360" w:lineRule="auto"/>
        <w:jc w:val="center"/>
        <w:rPr>
          <w:sz w:val="24"/>
          <w:szCs w:val="24"/>
        </w:rPr>
      </w:pPr>
      <w:r>
        <w:rPr>
          <w:sz w:val="24"/>
          <w:szCs w:val="24"/>
        </w:rPr>
        <w:t>Matricula: 211.930</w:t>
      </w:r>
    </w:p>
    <w:p w14:paraId="5297D710">
      <w:pPr>
        <w:spacing w:before="288" w:beforeLines="120" w:after="288" w:afterLines="120" w:line="288" w:lineRule="auto"/>
        <w:contextualSpacing/>
        <w:rPr>
          <w:rFonts w:eastAsia="MS Mincho"/>
          <w:b/>
          <w:sz w:val="24"/>
          <w:szCs w:val="24"/>
        </w:rPr>
      </w:pPr>
    </w:p>
    <w:p w14:paraId="0FEA461C">
      <w:pPr>
        <w:spacing w:before="288" w:beforeLines="120" w:after="288" w:afterLines="120" w:line="288" w:lineRule="auto"/>
        <w:contextualSpacing/>
        <w:rPr>
          <w:rFonts w:eastAsia="MS Mincho"/>
          <w:b/>
          <w:sz w:val="24"/>
          <w:szCs w:val="24"/>
        </w:rPr>
      </w:pPr>
    </w:p>
    <w:p w14:paraId="51D8A0EC">
      <w:pPr>
        <w:spacing w:before="288" w:beforeLines="120" w:after="288" w:afterLines="120" w:line="288" w:lineRule="auto"/>
        <w:contextualSpacing/>
        <w:rPr>
          <w:rFonts w:eastAsia="MS Mincho"/>
          <w:b/>
          <w:sz w:val="24"/>
          <w:szCs w:val="24"/>
        </w:rPr>
      </w:pPr>
    </w:p>
    <w:p w14:paraId="3FA08A90">
      <w:pPr>
        <w:spacing w:before="288" w:beforeLines="120" w:after="288" w:afterLines="120" w:line="288" w:lineRule="auto"/>
        <w:contextualSpacing/>
        <w:jc w:val="center"/>
        <w:rPr>
          <w:rFonts w:eastAsia="MS Mincho"/>
          <w:b/>
          <w:sz w:val="24"/>
          <w:szCs w:val="24"/>
        </w:rPr>
      </w:pPr>
    </w:p>
    <w:p w14:paraId="2532C1B2">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p w14:paraId="273D83BC">
      <w:pPr>
        <w:spacing w:before="288" w:beforeLines="120" w:after="288" w:afterLines="120" w:line="288" w:lineRule="auto"/>
        <w:contextualSpacing/>
        <w:jc w:val="center"/>
        <w:rPr>
          <w:rFonts w:eastAsia="MS Mincho"/>
          <w:b/>
          <w:sz w:val="24"/>
          <w:szCs w:val="24"/>
        </w:rPr>
      </w:pP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7CA3D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7DF3945E">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048FC886">
            <w:pPr>
              <w:pStyle w:val="77"/>
              <w:widowControl w:val="0"/>
              <w:rPr>
                <w:rFonts w:ascii="Times New Roman" w:hAnsi="Times New Roman" w:cs="Times New Roman"/>
                <w:b/>
                <w:i/>
                <w:iCs/>
                <w:sz w:val="24"/>
                <w:szCs w:val="24"/>
              </w:rPr>
            </w:pPr>
          </w:p>
          <w:p w14:paraId="1B0C5F3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44ADDD6E">
            <w:pPr>
              <w:pStyle w:val="77"/>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5D14A8FD">
            <w:pPr>
              <w:pStyle w:val="77"/>
              <w:widowControl w:val="0"/>
              <w:rPr>
                <w:rFonts w:ascii="Times New Roman" w:hAnsi="Times New Roman" w:cs="Times New Roman"/>
                <w:b/>
                <w:sz w:val="24"/>
                <w:szCs w:val="24"/>
              </w:rPr>
            </w:pPr>
            <w:r>
              <w:rPr>
                <w:rFonts w:ascii="Times New Roman" w:hAnsi="Times New Roman" w:cs="Times New Roman"/>
                <w:b/>
                <w:sz w:val="24"/>
                <w:szCs w:val="24"/>
              </w:rPr>
              <w:t>CNPJ:</w:t>
            </w:r>
          </w:p>
        </w:tc>
      </w:tr>
      <w:tr w14:paraId="67A3B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359DD5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14:paraId="03261942">
            <w:pPr>
              <w:pStyle w:val="77"/>
              <w:widowControl w:val="0"/>
              <w:rPr>
                <w:rFonts w:ascii="Times New Roman" w:hAnsi="Times New Roman" w:cs="Times New Roman"/>
                <w:b/>
                <w:sz w:val="24"/>
                <w:szCs w:val="24"/>
              </w:rPr>
            </w:pPr>
            <w:r>
              <w:rPr>
                <w:rFonts w:ascii="Times New Roman" w:hAnsi="Times New Roman" w:cs="Times New Roman"/>
                <w:b/>
                <w:sz w:val="24"/>
                <w:szCs w:val="24"/>
              </w:rPr>
              <w:t>E-mail:</w:t>
            </w:r>
          </w:p>
        </w:tc>
      </w:tr>
      <w:tr w14:paraId="7F89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0F0179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14:paraId="46B0967A">
            <w:pPr>
              <w:pStyle w:val="77"/>
              <w:widowControl w:val="0"/>
              <w:rPr>
                <w:rFonts w:ascii="Times New Roman" w:hAnsi="Times New Roman" w:cs="Times New Roman"/>
                <w:b/>
                <w:sz w:val="24"/>
                <w:szCs w:val="24"/>
              </w:rPr>
            </w:pPr>
            <w:r>
              <w:rPr>
                <w:rFonts w:ascii="Times New Roman" w:hAnsi="Times New Roman" w:cs="Times New Roman"/>
                <w:b/>
                <w:sz w:val="24"/>
                <w:szCs w:val="24"/>
              </w:rPr>
              <w:t>Tel.:</w:t>
            </w:r>
          </w:p>
        </w:tc>
      </w:tr>
      <w:tr w14:paraId="78D6E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5E75EF31">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14:paraId="6D6625E8">
            <w:pPr>
              <w:pStyle w:val="77"/>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14:paraId="02C91FD5">
            <w:pPr>
              <w:pStyle w:val="77"/>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14:paraId="591EC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68584C93">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14:paraId="1E7E8749">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14:paraId="7718B3DD">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Código de Material / Código BR</w:t>
            </w:r>
          </w:p>
        </w:tc>
        <w:tc>
          <w:tcPr>
            <w:tcW w:w="1950" w:type="dxa"/>
            <w:shd w:val="clear" w:color="auto" w:fill="CCCCCC"/>
            <w:tcMar>
              <w:top w:w="100" w:type="dxa"/>
              <w:left w:w="100" w:type="dxa"/>
              <w:bottom w:w="100" w:type="dxa"/>
              <w:right w:w="100" w:type="dxa"/>
            </w:tcMar>
          </w:tcPr>
          <w:p w14:paraId="09B915E8">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14:paraId="1C8A190F">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14:paraId="78F01BA1">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14:paraId="2E60DEC2">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Qtd</w:t>
            </w:r>
          </w:p>
        </w:tc>
        <w:tc>
          <w:tcPr>
            <w:tcW w:w="1245" w:type="dxa"/>
            <w:shd w:val="clear" w:color="auto" w:fill="CCCCCC"/>
            <w:tcMar>
              <w:top w:w="100" w:type="dxa"/>
              <w:left w:w="100" w:type="dxa"/>
              <w:bottom w:w="100" w:type="dxa"/>
              <w:right w:w="100" w:type="dxa"/>
            </w:tcMar>
          </w:tcPr>
          <w:p w14:paraId="554E8846">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14:paraId="40CED06D">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14:paraId="1AC3E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DD66404">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74C79E61">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2913E088">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7A998D75">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6FD4A95A">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4C71D89B">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468F965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0D874DE4">
            <w:pPr>
              <w:pStyle w:val="77"/>
              <w:widowControl w:val="0"/>
              <w:rPr>
                <w:rFonts w:ascii="Times New Roman" w:hAnsi="Times New Roman" w:cs="Times New Roman"/>
                <w:b/>
                <w:sz w:val="24"/>
                <w:szCs w:val="24"/>
              </w:rPr>
            </w:pPr>
          </w:p>
        </w:tc>
      </w:tr>
      <w:tr w14:paraId="53A09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685543EB">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A1B6DE8">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7954277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2C7AACF7">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794A4423">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3124ECB3">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70995DC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46AF7176">
            <w:pPr>
              <w:pStyle w:val="77"/>
              <w:widowControl w:val="0"/>
              <w:rPr>
                <w:rFonts w:ascii="Times New Roman" w:hAnsi="Times New Roman" w:cs="Times New Roman"/>
                <w:b/>
                <w:sz w:val="24"/>
                <w:szCs w:val="24"/>
              </w:rPr>
            </w:pPr>
          </w:p>
        </w:tc>
      </w:tr>
      <w:tr w14:paraId="29148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1FB19A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14:paraId="189B3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4C304C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14:paraId="5CD3C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69ED6D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Declaramos inteira submissão aos termos desta proposta, do Edital e à Legislação em vigor.</w:t>
            </w:r>
          </w:p>
          <w:p w14:paraId="66A3AE4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Valença, _______ de __________________ de ________.</w:t>
            </w:r>
          </w:p>
          <w:p w14:paraId="30617C9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14:paraId="26F45E94">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14:paraId="07DD2B6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14:paraId="4AD808B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14:paraId="443C21BF">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Deverão ser atendidas as especificações constantes no Termo de Referência.</w:t>
      </w:r>
    </w:p>
    <w:p w14:paraId="51E7818A">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14:paraId="39616D3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14:paraId="69A7A7E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Defesa do Consumidor.</w:t>
      </w:r>
    </w:p>
    <w:p w14:paraId="5FE12959">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 2: A entrega dos materiais será aceita provisoriamente no local de entrega e após conferência de sua conformidade será o mesmo aceito definitivamente.</w:t>
      </w:r>
    </w:p>
    <w:p w14:paraId="5BFC32C4">
      <w:pPr>
        <w:pStyle w:val="77"/>
        <w:jc w:val="both"/>
        <w:rPr>
          <w:rFonts w:ascii="Times New Roman" w:hAnsi="Times New Roman" w:cs="Times New Roman"/>
          <w:b/>
          <w:sz w:val="24"/>
          <w:szCs w:val="24"/>
        </w:rPr>
      </w:pPr>
      <w:r>
        <w:rPr>
          <w:rFonts w:ascii="Times New Roman" w:hAnsi="Times New Roman" w:cs="Times New Roman"/>
          <w:b/>
          <w:sz w:val="24"/>
          <w:szCs w:val="24"/>
          <w:highlight w:val="yellow"/>
        </w:rPr>
        <w:t>Obs. 3: A proposta deverá ser elaborada em papel timbrado da empresa, com todos os dados da mesma.</w:t>
      </w:r>
    </w:p>
    <w:p w14:paraId="75347792">
      <w:pPr>
        <w:pStyle w:val="70"/>
        <w:rPr>
          <w:rFonts w:ascii="Times New Roman" w:hAnsi="Times New Roman" w:cs="Times New Roman"/>
        </w:rPr>
      </w:pPr>
    </w:p>
    <w:p w14:paraId="78DC0B3B">
      <w:pPr>
        <w:jc w:val="center"/>
        <w:rPr>
          <w:b/>
          <w:color w:val="000000"/>
          <w:sz w:val="24"/>
          <w:szCs w:val="24"/>
        </w:rPr>
      </w:pPr>
      <w:r>
        <w:rPr>
          <w:b/>
          <w:color w:val="000000"/>
          <w:sz w:val="24"/>
          <w:szCs w:val="24"/>
        </w:rPr>
        <w:t xml:space="preserve">   </w:t>
      </w:r>
    </w:p>
    <w:p w14:paraId="2CA7C58E">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ANEXO</w:t>
      </w:r>
      <w:r>
        <w:rPr>
          <w:rFonts w:eastAsia="MS Mincho"/>
          <w:b/>
          <w:color w:val="000000" w:themeColor="text1"/>
          <w:sz w:val="24"/>
          <w:szCs w:val="24"/>
          <w:highlight w:val="yellow"/>
          <w:u w:val="single"/>
          <w14:textFill>
            <w14:solidFill>
              <w14:schemeClr w14:val="tx1"/>
            </w14:solidFill>
          </w14:textFill>
        </w:rPr>
        <w:t xml:space="preserve"> IV </w:t>
      </w:r>
      <w:r>
        <w:rPr>
          <w:rFonts w:eastAsia="MS Mincho"/>
          <w:b/>
          <w:sz w:val="24"/>
          <w:szCs w:val="24"/>
          <w:highlight w:val="yellow"/>
          <w:u w:val="single"/>
        </w:rPr>
        <w:t>– DOCUMENTAÇÃO EXIGIDA PARA HABILITAÇÃO</w:t>
      </w:r>
    </w:p>
    <w:p w14:paraId="3B529A73">
      <w:pPr>
        <w:spacing w:before="288" w:beforeLines="120" w:after="288" w:afterLines="120" w:line="288" w:lineRule="auto"/>
        <w:contextualSpacing/>
        <w:jc w:val="center"/>
        <w:rPr>
          <w:rFonts w:eastAsia="MS Mincho"/>
          <w:b/>
          <w:color w:val="FF0000"/>
          <w:sz w:val="24"/>
          <w:szCs w:val="24"/>
        </w:rPr>
      </w:pPr>
    </w:p>
    <w:p w14:paraId="6AFBFAA7">
      <w:pPr>
        <w:spacing w:line="288" w:lineRule="auto"/>
        <w:contextualSpacing/>
        <w:rPr>
          <w:color w:val="FF0000"/>
          <w:sz w:val="24"/>
          <w:szCs w:val="24"/>
        </w:rPr>
      </w:pPr>
    </w:p>
    <w:p w14:paraId="5FCBC071">
      <w:pPr>
        <w:spacing w:line="288" w:lineRule="auto"/>
        <w:contextualSpacing/>
        <w:rPr>
          <w:b/>
          <w:bCs/>
          <w:sz w:val="24"/>
          <w:szCs w:val="24"/>
        </w:rPr>
      </w:pPr>
      <w:r>
        <w:rPr>
          <w:b/>
          <w:bCs/>
          <w:sz w:val="24"/>
          <w:szCs w:val="24"/>
        </w:rPr>
        <w:t>1. HABILITAÇÃO JURÍDICA</w:t>
      </w:r>
    </w:p>
    <w:p w14:paraId="26A29EEC">
      <w:pPr>
        <w:spacing w:line="288" w:lineRule="auto"/>
        <w:contextualSpacing/>
        <w:rPr>
          <w:sz w:val="24"/>
          <w:szCs w:val="24"/>
        </w:rPr>
      </w:pPr>
    </w:p>
    <w:p w14:paraId="47B77E7A">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657BF7BE">
      <w:pPr>
        <w:tabs>
          <w:tab w:val="left" w:pos="1440"/>
        </w:tabs>
        <w:autoSpaceDE w:val="0"/>
        <w:snapToGrid w:val="0"/>
        <w:spacing w:line="288" w:lineRule="auto"/>
        <w:contextualSpacing/>
        <w:jc w:val="both"/>
        <w:rPr>
          <w:sz w:val="24"/>
          <w:szCs w:val="24"/>
        </w:rPr>
      </w:pPr>
    </w:p>
    <w:p w14:paraId="5FDC23AA">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1B512353">
      <w:pPr>
        <w:tabs>
          <w:tab w:val="left" w:pos="1440"/>
        </w:tabs>
        <w:autoSpaceDE w:val="0"/>
        <w:snapToGrid w:val="0"/>
        <w:spacing w:line="288" w:lineRule="auto"/>
        <w:contextualSpacing/>
        <w:jc w:val="both"/>
        <w:rPr>
          <w:sz w:val="24"/>
          <w:szCs w:val="24"/>
        </w:rPr>
      </w:pPr>
    </w:p>
    <w:p w14:paraId="12C4F694">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93453EC">
      <w:pPr>
        <w:tabs>
          <w:tab w:val="left" w:pos="1440"/>
        </w:tabs>
        <w:autoSpaceDE w:val="0"/>
        <w:snapToGrid w:val="0"/>
        <w:spacing w:line="288" w:lineRule="auto"/>
        <w:contextualSpacing/>
        <w:rPr>
          <w:color w:val="000000"/>
          <w:sz w:val="24"/>
          <w:szCs w:val="24"/>
        </w:rPr>
      </w:pPr>
    </w:p>
    <w:p w14:paraId="57845B80">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0BB72461">
      <w:pPr>
        <w:tabs>
          <w:tab w:val="left" w:pos="1440"/>
        </w:tabs>
        <w:autoSpaceDE w:val="0"/>
        <w:snapToGrid w:val="0"/>
        <w:spacing w:line="288" w:lineRule="auto"/>
        <w:contextualSpacing/>
        <w:rPr>
          <w:sz w:val="24"/>
          <w:szCs w:val="24"/>
        </w:rPr>
      </w:pPr>
    </w:p>
    <w:p w14:paraId="0BFB5FC7">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45961428">
      <w:pPr>
        <w:tabs>
          <w:tab w:val="left" w:pos="1440"/>
        </w:tabs>
        <w:autoSpaceDE w:val="0"/>
        <w:snapToGrid w:val="0"/>
        <w:spacing w:line="288" w:lineRule="auto"/>
        <w:contextualSpacing/>
        <w:jc w:val="both"/>
        <w:rPr>
          <w:color w:val="000000"/>
          <w:sz w:val="24"/>
          <w:szCs w:val="24"/>
        </w:rPr>
      </w:pPr>
    </w:p>
    <w:p w14:paraId="29902B95">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1AE4BFEF">
      <w:pPr>
        <w:tabs>
          <w:tab w:val="left" w:pos="1440"/>
        </w:tabs>
        <w:autoSpaceDE w:val="0"/>
        <w:snapToGrid w:val="0"/>
        <w:spacing w:line="288" w:lineRule="auto"/>
        <w:contextualSpacing/>
        <w:jc w:val="both"/>
        <w:rPr>
          <w:color w:val="000000"/>
          <w:sz w:val="24"/>
          <w:szCs w:val="24"/>
        </w:rPr>
      </w:pPr>
    </w:p>
    <w:p w14:paraId="54A3EE4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2FF89A9E">
      <w:pPr>
        <w:tabs>
          <w:tab w:val="left" w:pos="1440"/>
        </w:tabs>
        <w:autoSpaceDE w:val="0"/>
        <w:snapToGrid w:val="0"/>
        <w:spacing w:line="288" w:lineRule="auto"/>
        <w:contextualSpacing/>
        <w:jc w:val="both"/>
        <w:rPr>
          <w:color w:val="000000"/>
          <w:sz w:val="24"/>
          <w:szCs w:val="24"/>
        </w:rPr>
      </w:pPr>
    </w:p>
    <w:p w14:paraId="6F507929">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7D450AF5">
      <w:pPr>
        <w:tabs>
          <w:tab w:val="left" w:pos="1440"/>
        </w:tabs>
        <w:autoSpaceDE w:val="0"/>
        <w:snapToGrid w:val="0"/>
        <w:spacing w:line="288" w:lineRule="auto"/>
        <w:contextualSpacing/>
        <w:jc w:val="both"/>
        <w:rPr>
          <w:sz w:val="24"/>
          <w:szCs w:val="24"/>
        </w:rPr>
      </w:pPr>
    </w:p>
    <w:p w14:paraId="5CC25CF4">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2774D189">
      <w:pPr>
        <w:spacing w:line="288" w:lineRule="auto"/>
        <w:contextualSpacing/>
        <w:rPr>
          <w:sz w:val="24"/>
          <w:szCs w:val="24"/>
        </w:rPr>
      </w:pPr>
    </w:p>
    <w:p w14:paraId="479746E4">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118775AB">
      <w:pPr>
        <w:spacing w:line="288" w:lineRule="auto"/>
        <w:contextualSpacing/>
        <w:rPr>
          <w:b/>
          <w:bCs/>
          <w:color w:val="000000"/>
          <w:sz w:val="24"/>
          <w:szCs w:val="24"/>
        </w:rPr>
      </w:pPr>
    </w:p>
    <w:p w14:paraId="14B9D69F">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86B5FC3">
      <w:pPr>
        <w:tabs>
          <w:tab w:val="left" w:pos="1440"/>
        </w:tabs>
        <w:autoSpaceDE w:val="0"/>
        <w:snapToGrid w:val="0"/>
        <w:spacing w:line="288" w:lineRule="auto"/>
        <w:contextualSpacing/>
        <w:jc w:val="both"/>
        <w:rPr>
          <w:sz w:val="24"/>
          <w:szCs w:val="24"/>
          <w:lang w:eastAsia="en-US"/>
        </w:rPr>
      </w:pPr>
    </w:p>
    <w:p w14:paraId="0A45990E">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2B0D6011">
      <w:pPr>
        <w:tabs>
          <w:tab w:val="left" w:pos="1440"/>
        </w:tabs>
        <w:autoSpaceDE w:val="0"/>
        <w:snapToGrid w:val="0"/>
        <w:spacing w:line="288" w:lineRule="auto"/>
        <w:contextualSpacing/>
        <w:jc w:val="both"/>
        <w:rPr>
          <w:sz w:val="24"/>
          <w:szCs w:val="24"/>
        </w:rPr>
      </w:pPr>
    </w:p>
    <w:p w14:paraId="3B2B2592">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014D3121">
      <w:pPr>
        <w:tabs>
          <w:tab w:val="left" w:pos="1440"/>
        </w:tabs>
        <w:autoSpaceDE w:val="0"/>
        <w:snapToGrid w:val="0"/>
        <w:spacing w:line="288" w:lineRule="auto"/>
        <w:contextualSpacing/>
        <w:jc w:val="both"/>
        <w:rPr>
          <w:sz w:val="24"/>
          <w:szCs w:val="24"/>
        </w:rPr>
      </w:pPr>
    </w:p>
    <w:p w14:paraId="09625F5C">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1DF111E2">
      <w:pPr>
        <w:tabs>
          <w:tab w:val="left" w:pos="1440"/>
        </w:tabs>
        <w:autoSpaceDE w:val="0"/>
        <w:snapToGrid w:val="0"/>
        <w:spacing w:line="288" w:lineRule="auto"/>
        <w:contextualSpacing/>
        <w:jc w:val="both"/>
        <w:rPr>
          <w:color w:val="000000"/>
          <w:sz w:val="24"/>
          <w:szCs w:val="24"/>
        </w:rPr>
      </w:pPr>
    </w:p>
    <w:p w14:paraId="4447D8B1">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1350C85F">
      <w:pPr>
        <w:tabs>
          <w:tab w:val="left" w:pos="1440"/>
        </w:tabs>
        <w:autoSpaceDE w:val="0"/>
        <w:snapToGrid w:val="0"/>
        <w:spacing w:line="288" w:lineRule="auto"/>
        <w:contextualSpacing/>
        <w:jc w:val="both"/>
        <w:rPr>
          <w:sz w:val="24"/>
          <w:szCs w:val="24"/>
          <w:lang w:eastAsia="en-US"/>
        </w:rPr>
      </w:pPr>
    </w:p>
    <w:p w14:paraId="1D239A03">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79D83316">
      <w:pPr>
        <w:tabs>
          <w:tab w:val="left" w:pos="1440"/>
        </w:tabs>
        <w:autoSpaceDE w:val="0"/>
        <w:snapToGrid w:val="0"/>
        <w:spacing w:line="288" w:lineRule="auto"/>
        <w:contextualSpacing/>
        <w:jc w:val="both"/>
        <w:rPr>
          <w:bCs/>
          <w:sz w:val="24"/>
          <w:szCs w:val="24"/>
        </w:rPr>
      </w:pPr>
    </w:p>
    <w:p w14:paraId="762CD690">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31305104">
      <w:pPr>
        <w:tabs>
          <w:tab w:val="left" w:pos="1440"/>
        </w:tabs>
        <w:autoSpaceDE w:val="0"/>
        <w:snapToGrid w:val="0"/>
        <w:spacing w:line="288" w:lineRule="auto"/>
        <w:contextualSpacing/>
        <w:jc w:val="both"/>
        <w:rPr>
          <w:sz w:val="24"/>
          <w:szCs w:val="24"/>
          <w:lang w:eastAsia="en-US"/>
        </w:rPr>
      </w:pPr>
    </w:p>
    <w:p w14:paraId="25A0E64A">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28AF6493">
      <w:pPr>
        <w:tabs>
          <w:tab w:val="left" w:pos="1440"/>
        </w:tabs>
        <w:autoSpaceDE w:val="0"/>
        <w:snapToGrid w:val="0"/>
        <w:spacing w:line="288" w:lineRule="auto"/>
        <w:contextualSpacing/>
        <w:jc w:val="both"/>
        <w:rPr>
          <w:sz w:val="24"/>
          <w:szCs w:val="24"/>
        </w:rPr>
      </w:pPr>
    </w:p>
    <w:p w14:paraId="6BB21E03">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2B36454A">
      <w:pPr>
        <w:pStyle w:val="31"/>
        <w:spacing w:line="288" w:lineRule="auto"/>
        <w:ind w:firstLine="0"/>
        <w:contextualSpacing/>
        <w:rPr>
          <w:rFonts w:ascii="Times New Roman" w:hAnsi="Times New Roman"/>
          <w:szCs w:val="24"/>
        </w:rPr>
      </w:pPr>
    </w:p>
    <w:p w14:paraId="5C0CE672">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75F196F3">
      <w:pPr>
        <w:tabs>
          <w:tab w:val="left" w:pos="1440"/>
        </w:tabs>
        <w:autoSpaceDE w:val="0"/>
        <w:snapToGrid w:val="0"/>
        <w:spacing w:line="288" w:lineRule="auto"/>
        <w:contextualSpacing/>
        <w:jc w:val="both"/>
        <w:rPr>
          <w:sz w:val="24"/>
          <w:szCs w:val="24"/>
        </w:rPr>
      </w:pPr>
    </w:p>
    <w:p w14:paraId="5038EBED">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32BFC27C">
      <w:pPr>
        <w:tabs>
          <w:tab w:val="left" w:pos="1440"/>
        </w:tabs>
        <w:autoSpaceDE w:val="0"/>
        <w:snapToGrid w:val="0"/>
        <w:spacing w:line="288" w:lineRule="auto"/>
        <w:contextualSpacing/>
        <w:jc w:val="both"/>
        <w:rPr>
          <w:sz w:val="24"/>
          <w:szCs w:val="24"/>
        </w:rPr>
      </w:pPr>
    </w:p>
    <w:p w14:paraId="0194CB4B">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4447B138">
      <w:pPr>
        <w:spacing w:line="288" w:lineRule="auto"/>
        <w:contextualSpacing/>
        <w:rPr>
          <w:sz w:val="24"/>
          <w:szCs w:val="24"/>
        </w:rPr>
      </w:pPr>
    </w:p>
    <w:p w14:paraId="0D669B4C">
      <w:pPr>
        <w:pStyle w:val="36"/>
        <w:spacing w:after="0" w:line="288" w:lineRule="auto"/>
        <w:ind w:left="0"/>
        <w:contextualSpacing/>
        <w:jc w:val="both"/>
        <w:rPr>
          <w:rFonts w:ascii="Times New Roman" w:hAnsi="Times New Roman" w:cs="Times New Roman"/>
          <w:sz w:val="24"/>
          <w:szCs w:val="24"/>
        </w:rPr>
      </w:pPr>
      <w:bookmarkStart w:id="37"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34606B68">
      <w:pPr>
        <w:spacing w:line="288" w:lineRule="auto"/>
        <w:contextualSpacing/>
        <w:jc w:val="both"/>
        <w:rPr>
          <w:sz w:val="24"/>
          <w:szCs w:val="24"/>
        </w:rPr>
      </w:pPr>
    </w:p>
    <w:p w14:paraId="7205427B">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7"/>
    <w:p w14:paraId="4ED45062">
      <w:pPr>
        <w:spacing w:line="288" w:lineRule="auto"/>
        <w:contextualSpacing/>
        <w:jc w:val="both"/>
        <w:rPr>
          <w:sz w:val="24"/>
          <w:szCs w:val="24"/>
        </w:rPr>
      </w:pPr>
    </w:p>
    <w:p w14:paraId="421CA86D">
      <w:pPr>
        <w:spacing w:line="288" w:lineRule="auto"/>
        <w:contextualSpacing/>
        <w:jc w:val="both"/>
        <w:rPr>
          <w:sz w:val="24"/>
          <w:szCs w:val="24"/>
        </w:rPr>
      </w:pPr>
      <w:r>
        <w:rPr>
          <w:sz w:val="24"/>
          <w:szCs w:val="24"/>
        </w:rPr>
        <w:t>2.10.2 O prazo acima poderá ser prorrogado por igual período, a critério exclusivo da Administração Pública.</w:t>
      </w:r>
    </w:p>
    <w:p w14:paraId="60763BDB">
      <w:pPr>
        <w:spacing w:line="288" w:lineRule="auto"/>
        <w:contextualSpacing/>
        <w:jc w:val="both"/>
        <w:rPr>
          <w:bCs/>
          <w:sz w:val="24"/>
          <w:szCs w:val="24"/>
        </w:rPr>
      </w:pPr>
    </w:p>
    <w:p w14:paraId="32E32DBB">
      <w:pPr>
        <w:spacing w:line="288" w:lineRule="auto"/>
        <w:contextualSpacing/>
        <w:jc w:val="both"/>
        <w:rPr>
          <w:sz w:val="24"/>
          <w:szCs w:val="24"/>
        </w:rPr>
      </w:pPr>
      <w:bookmarkStart w:id="38"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38"/>
    <w:p w14:paraId="505E2B5C">
      <w:pPr>
        <w:spacing w:before="288" w:beforeLines="120" w:after="288" w:afterLines="120" w:line="288" w:lineRule="auto"/>
        <w:contextualSpacing/>
        <w:jc w:val="center"/>
        <w:rPr>
          <w:rFonts w:eastAsia="MS Mincho"/>
          <w:b/>
          <w:color w:val="FF0000"/>
          <w:sz w:val="24"/>
          <w:szCs w:val="24"/>
        </w:rPr>
      </w:pPr>
    </w:p>
    <w:p w14:paraId="47B24CC0">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1E3743E9">
      <w:pPr>
        <w:spacing w:line="288" w:lineRule="auto"/>
        <w:jc w:val="both"/>
        <w:rPr>
          <w:sz w:val="24"/>
          <w:szCs w:val="24"/>
        </w:rPr>
      </w:pPr>
    </w:p>
    <w:p w14:paraId="4934F32C">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0F61BB4D">
      <w:pPr>
        <w:spacing w:line="288" w:lineRule="auto"/>
        <w:jc w:val="both"/>
        <w:rPr>
          <w:sz w:val="24"/>
          <w:szCs w:val="24"/>
        </w:rPr>
      </w:pPr>
    </w:p>
    <w:p w14:paraId="335B240F">
      <w:pPr>
        <w:spacing w:line="288" w:lineRule="auto"/>
        <w:jc w:val="both"/>
        <w:rPr>
          <w:sz w:val="24"/>
          <w:szCs w:val="24"/>
        </w:rPr>
      </w:pPr>
      <w:bookmarkStart w:id="39" w:name="_Hlk154232471"/>
      <w:r>
        <w:rPr>
          <w:sz w:val="24"/>
          <w:szCs w:val="24"/>
        </w:rPr>
        <w:t>3.1.1 Não será causa de inabilitação do licitante a anotação de distribuição de processo de recuperação judicial ou de pedido de homologação de recuperação extrajudicial.</w:t>
      </w:r>
    </w:p>
    <w:p w14:paraId="4A8317EF">
      <w:pPr>
        <w:spacing w:line="288" w:lineRule="auto"/>
        <w:jc w:val="both"/>
        <w:rPr>
          <w:sz w:val="24"/>
          <w:szCs w:val="24"/>
        </w:rPr>
      </w:pPr>
    </w:p>
    <w:bookmarkEnd w:id="39"/>
    <w:p w14:paraId="223A066A">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2714DB2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6627A44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D549F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2682BE2E">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00C6A875">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60393764">
      <w:pPr>
        <w:spacing w:line="288" w:lineRule="auto"/>
        <w:ind w:right="565"/>
        <w:jc w:val="both"/>
        <w:rPr>
          <w:color w:val="000000" w:themeColor="text1"/>
          <w:sz w:val="24"/>
          <w:szCs w:val="24"/>
          <w14:textFill>
            <w14:solidFill>
              <w14:schemeClr w14:val="tx1"/>
            </w14:solidFill>
          </w14:textFill>
        </w:rPr>
      </w:pPr>
    </w:p>
    <w:p w14:paraId="0E0EDB96">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B0AC9C7">
      <w:pPr>
        <w:spacing w:line="288" w:lineRule="auto"/>
        <w:ind w:right="565"/>
        <w:jc w:val="both"/>
        <w:rPr>
          <w:color w:val="000000" w:themeColor="text1"/>
          <w:sz w:val="24"/>
          <w:szCs w:val="24"/>
          <w14:textFill>
            <w14:solidFill>
              <w14:schemeClr w14:val="tx1"/>
            </w14:solidFill>
          </w14:textFill>
        </w:rPr>
      </w:pPr>
    </w:p>
    <w:p w14:paraId="17EBD1A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4CD6BEF8">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65691EF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0CD6A32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1200FA83">
        <w:tblPrEx>
          <w:tblCellMar>
            <w:top w:w="0" w:type="dxa"/>
            <w:left w:w="108" w:type="dxa"/>
            <w:bottom w:w="0" w:type="dxa"/>
            <w:right w:w="108" w:type="dxa"/>
          </w:tblCellMar>
        </w:tblPrEx>
        <w:tc>
          <w:tcPr>
            <w:tcW w:w="2235" w:type="dxa"/>
            <w:vMerge w:val="restart"/>
            <w:shd w:val="clear" w:color="auto" w:fill="auto"/>
            <w:vAlign w:val="center"/>
          </w:tcPr>
          <w:p w14:paraId="213E07C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63BE2E3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38538E67">
        <w:tblPrEx>
          <w:tblCellMar>
            <w:top w:w="0" w:type="dxa"/>
            <w:left w:w="108" w:type="dxa"/>
            <w:bottom w:w="0" w:type="dxa"/>
            <w:right w:w="108" w:type="dxa"/>
          </w:tblCellMar>
        </w:tblPrEx>
        <w:tc>
          <w:tcPr>
            <w:tcW w:w="2235" w:type="dxa"/>
            <w:vMerge w:val="continue"/>
            <w:shd w:val="clear" w:color="auto" w:fill="auto"/>
          </w:tcPr>
          <w:p w14:paraId="4A971BF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22191BF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788AE8EB">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42C71EA">
        <w:trPr>
          <w:cantSplit/>
        </w:trPr>
        <w:tc>
          <w:tcPr>
            <w:tcW w:w="2235" w:type="dxa"/>
            <w:vMerge w:val="restart"/>
            <w:shd w:val="clear" w:color="auto" w:fill="auto"/>
            <w:vAlign w:val="center"/>
          </w:tcPr>
          <w:p w14:paraId="041687F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6F6AEDA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4B7D4A3">
        <w:tblPrEx>
          <w:tblCellMar>
            <w:top w:w="0" w:type="dxa"/>
            <w:left w:w="108" w:type="dxa"/>
            <w:bottom w:w="0" w:type="dxa"/>
            <w:right w:w="108" w:type="dxa"/>
          </w:tblCellMar>
        </w:tblPrEx>
        <w:trPr>
          <w:cantSplit/>
        </w:trPr>
        <w:tc>
          <w:tcPr>
            <w:tcW w:w="2235" w:type="dxa"/>
            <w:vMerge w:val="continue"/>
            <w:shd w:val="clear" w:color="auto" w:fill="auto"/>
          </w:tcPr>
          <w:p w14:paraId="681B123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7196E40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B654C4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B19A61D">
        <w:tblPrEx>
          <w:tblCellMar>
            <w:top w:w="0" w:type="dxa"/>
            <w:left w:w="108" w:type="dxa"/>
            <w:bottom w:w="0" w:type="dxa"/>
            <w:right w:w="108" w:type="dxa"/>
          </w:tblCellMar>
        </w:tblPrEx>
        <w:tc>
          <w:tcPr>
            <w:tcW w:w="2235" w:type="dxa"/>
            <w:vMerge w:val="restart"/>
            <w:shd w:val="clear" w:color="auto" w:fill="auto"/>
            <w:vAlign w:val="center"/>
          </w:tcPr>
          <w:p w14:paraId="582B27B0">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0A9E6F1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3D479EF5">
        <w:tblPrEx>
          <w:tblCellMar>
            <w:top w:w="0" w:type="dxa"/>
            <w:left w:w="108" w:type="dxa"/>
            <w:bottom w:w="0" w:type="dxa"/>
            <w:right w:w="108" w:type="dxa"/>
          </w:tblCellMar>
        </w:tblPrEx>
        <w:tc>
          <w:tcPr>
            <w:tcW w:w="2235" w:type="dxa"/>
            <w:vMerge w:val="continue"/>
            <w:shd w:val="clear" w:color="auto" w:fill="auto"/>
          </w:tcPr>
          <w:p w14:paraId="2206AD0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7528E78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7FA9E05C">
      <w:pPr>
        <w:pStyle w:val="119"/>
        <w:spacing w:before="0" w:beforeAutospacing="0" w:after="0" w:afterAutospacing="0" w:line="288" w:lineRule="auto"/>
        <w:ind w:right="565"/>
        <w:jc w:val="both"/>
        <w:rPr>
          <w:color w:val="000000" w:themeColor="text1"/>
          <w14:textFill>
            <w14:solidFill>
              <w14:schemeClr w14:val="tx1"/>
            </w14:solidFill>
          </w14:textFill>
        </w:rPr>
      </w:pPr>
    </w:p>
    <w:p w14:paraId="331134F1">
      <w:pPr>
        <w:pStyle w:val="119"/>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3628BD6B">
      <w:pPr>
        <w:pStyle w:val="119"/>
        <w:spacing w:before="0" w:beforeAutospacing="0" w:after="0" w:afterAutospacing="0" w:line="288" w:lineRule="auto"/>
        <w:ind w:right="565"/>
        <w:jc w:val="both"/>
        <w:rPr>
          <w:color w:val="000000" w:themeColor="text1"/>
          <w14:textFill>
            <w14:solidFill>
              <w14:schemeClr w14:val="tx1"/>
            </w14:solidFill>
          </w14:textFill>
        </w:rPr>
      </w:pPr>
    </w:p>
    <w:p w14:paraId="53F790BB">
      <w:pPr>
        <w:pStyle w:val="119"/>
        <w:spacing w:before="0" w:beforeAutospacing="0" w:after="0" w:afterAutospacing="0" w:line="288" w:lineRule="auto"/>
        <w:ind w:right="565"/>
        <w:jc w:val="both"/>
        <w:rPr>
          <w:rStyle w:val="124"/>
          <w:rFonts w:ascii="Times New Roman" w:hAnsi="Times New Roman" w:cs="Times New Roman"/>
          <w:b/>
          <w:bCs/>
          <w:i w:val="0"/>
          <w:iCs w:val="0"/>
          <w:color w:val="000000" w:themeColor="text1"/>
          <w:sz w:val="24"/>
          <w:szCs w:val="24"/>
          <w14:textFill>
            <w14:solidFill>
              <w14:schemeClr w14:val="tx1"/>
            </w14:solidFill>
          </w14:textFill>
        </w:rPr>
      </w:pPr>
      <w:r>
        <w:rPr>
          <w:rStyle w:val="118"/>
          <w:rFonts w:ascii="Times New Roman" w:hAnsi="Times New Roman" w:cs="Times New Roman"/>
          <w:b/>
          <w:bCs/>
          <w:color w:val="000000" w:themeColor="text1"/>
          <w:sz w:val="24"/>
          <w:szCs w:val="24"/>
          <w14:textFill>
            <w14:solidFill>
              <w14:schemeClr w14:val="tx1"/>
            </w14:solidFill>
          </w14:textFill>
        </w:rPr>
        <w:t>NOTA EXPLICATIVA:</w:t>
      </w:r>
      <w:r>
        <w:rPr>
          <w:rStyle w:val="124"/>
          <w:rFonts w:ascii="Times New Roman" w:hAnsi="Times New Roman" w:cs="Times New Roman"/>
          <w:b/>
          <w:bCs/>
          <w:i w:val="0"/>
          <w:iCs w:val="0"/>
          <w:color w:val="000000" w:themeColor="text1"/>
          <w:sz w:val="24"/>
          <w:szCs w:val="24"/>
          <w14:textFill>
            <w14:solidFill>
              <w14:schemeClr w14:val="tx1"/>
            </w14:solidFill>
          </w14:textFill>
        </w:rPr>
        <w:t xml:space="preserve"> </w:t>
      </w:r>
    </w:p>
    <w:p w14:paraId="5B782E1F">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r>
        <w:rPr>
          <w:rStyle w:val="124"/>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C8E5373">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p>
    <w:p w14:paraId="6B2423BD">
      <w:pPr>
        <w:pStyle w:val="119"/>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647BF601">
      <w:pPr>
        <w:pStyle w:val="119"/>
        <w:spacing w:before="0" w:beforeAutospacing="0" w:after="0" w:afterAutospacing="0" w:line="288" w:lineRule="auto"/>
        <w:ind w:left="567" w:right="565"/>
        <w:jc w:val="both"/>
        <w:rPr>
          <w:lang w:eastAsia="en-US"/>
        </w:rPr>
      </w:pPr>
    </w:p>
    <w:p w14:paraId="02997762">
      <w:pPr>
        <w:pStyle w:val="119"/>
        <w:spacing w:before="0" w:beforeAutospacing="0" w:after="0" w:afterAutospacing="0" w:line="288" w:lineRule="auto"/>
        <w:contextualSpacing/>
        <w:jc w:val="both"/>
        <w:rPr>
          <w:iCs/>
          <w:color w:val="FF0000"/>
        </w:rPr>
      </w:pPr>
    </w:p>
    <w:p w14:paraId="5485971C">
      <w:pPr>
        <w:pStyle w:val="119"/>
        <w:spacing w:before="0" w:beforeAutospacing="0" w:after="0" w:afterAutospacing="0" w:line="288" w:lineRule="auto"/>
        <w:contextualSpacing/>
        <w:jc w:val="both"/>
        <w:rPr>
          <w:b/>
          <w:bCs/>
        </w:rPr>
      </w:pPr>
      <w:r>
        <w:rPr>
          <w:b/>
          <w:bCs/>
        </w:rPr>
        <w:t>4. HABILITAÇÃO TÉCNICA</w:t>
      </w:r>
    </w:p>
    <w:p w14:paraId="2402E2F8">
      <w:pPr>
        <w:pStyle w:val="119"/>
        <w:spacing w:before="0" w:beforeAutospacing="0" w:after="0" w:afterAutospacing="0" w:line="288" w:lineRule="auto"/>
        <w:contextualSpacing/>
        <w:jc w:val="both"/>
        <w:rPr>
          <w:b/>
          <w:bCs/>
        </w:rPr>
      </w:pPr>
    </w:p>
    <w:p w14:paraId="1DCA0DC0">
      <w:pPr>
        <w:pStyle w:val="125"/>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0" w:name="_Hlk154233180"/>
      <w:r>
        <w:rPr>
          <w:rFonts w:ascii="Times New Roman" w:hAnsi="Times New Roman" w:cs="Times New Roman"/>
          <w:color w:val="000000" w:themeColor="text1"/>
          <w:sz w:val="24"/>
          <w14:textFill>
            <w14:solidFill>
              <w14:schemeClr w14:val="tx1"/>
            </w14:solidFill>
          </w14:textFill>
        </w:rPr>
        <w:t xml:space="preserve">4.1 </w:t>
      </w:r>
      <w:bookmarkEnd w:id="40"/>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6B7E476E">
      <w:pPr>
        <w:spacing w:line="288" w:lineRule="auto"/>
        <w:ind w:right="565"/>
        <w:contextualSpacing/>
        <w:jc w:val="both"/>
        <w:rPr>
          <w:color w:val="000000" w:themeColor="text1"/>
          <w:sz w:val="24"/>
          <w:szCs w:val="24"/>
          <w14:textFill>
            <w14:solidFill>
              <w14:schemeClr w14:val="tx1"/>
            </w14:solidFill>
          </w14:textFill>
        </w:rPr>
      </w:pPr>
    </w:p>
    <w:p w14:paraId="6687282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6A1BDD8B">
      <w:pPr>
        <w:spacing w:line="288" w:lineRule="auto"/>
        <w:ind w:right="565"/>
        <w:contextualSpacing/>
        <w:jc w:val="both"/>
        <w:rPr>
          <w:color w:val="000000" w:themeColor="text1"/>
          <w:sz w:val="24"/>
          <w:szCs w:val="24"/>
          <w14:textFill>
            <w14:solidFill>
              <w14:schemeClr w14:val="tx1"/>
            </w14:solidFill>
          </w14:textFill>
        </w:rPr>
      </w:pPr>
    </w:p>
    <w:p w14:paraId="4A0F0F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3EE5255E">
      <w:pPr>
        <w:spacing w:line="288" w:lineRule="auto"/>
        <w:ind w:right="565"/>
        <w:contextualSpacing/>
        <w:jc w:val="both"/>
        <w:rPr>
          <w:color w:val="000000" w:themeColor="text1"/>
          <w:sz w:val="24"/>
          <w:szCs w:val="24"/>
          <w14:textFill>
            <w14:solidFill>
              <w14:schemeClr w14:val="tx1"/>
            </w14:solidFill>
          </w14:textFill>
        </w:rPr>
      </w:pPr>
    </w:p>
    <w:p w14:paraId="77D753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1AA852FE">
      <w:pPr>
        <w:pStyle w:val="119"/>
        <w:spacing w:before="0" w:beforeAutospacing="0" w:after="0" w:afterAutospacing="0" w:line="288" w:lineRule="auto"/>
        <w:contextualSpacing/>
        <w:jc w:val="both"/>
        <w:rPr>
          <w:rStyle w:val="118"/>
          <w:rFonts w:asciiTheme="minorHAnsi" w:hAnsiTheme="minorHAnsi" w:cstheme="minorHAnsi"/>
          <w:color w:val="000000" w:themeColor="text1"/>
          <w:sz w:val="24"/>
          <w:szCs w:val="24"/>
          <w14:textFill>
            <w14:solidFill>
              <w14:schemeClr w14:val="tx1"/>
            </w14:solidFill>
          </w14:textFill>
        </w:rPr>
      </w:pPr>
    </w:p>
    <w:p w14:paraId="46849E62">
      <w:pPr>
        <w:spacing w:line="288" w:lineRule="auto"/>
        <w:contextualSpacing/>
        <w:jc w:val="center"/>
        <w:rPr>
          <w:b/>
          <w:bCs/>
          <w:sz w:val="24"/>
          <w:szCs w:val="24"/>
        </w:rPr>
      </w:pPr>
      <w:r>
        <w:rPr>
          <w:b/>
          <w:bCs/>
          <w:sz w:val="24"/>
          <w:szCs w:val="24"/>
        </w:rPr>
        <w:t>ANEXO V</w:t>
      </w:r>
    </w:p>
    <w:p w14:paraId="68BCF3B6">
      <w:pPr>
        <w:spacing w:line="368" w:lineRule="auto"/>
        <w:ind w:left="720" w:right="16"/>
        <w:jc w:val="center"/>
        <w:rPr>
          <w:b/>
          <w:u w:val="single"/>
        </w:rPr>
      </w:pPr>
    </w:p>
    <w:p w14:paraId="33DE6C5A">
      <w:pPr>
        <w:tabs>
          <w:tab w:val="left" w:pos="709"/>
        </w:tabs>
        <w:spacing w:before="120" w:after="120"/>
        <w:ind w:left="142"/>
        <w:jc w:val="center"/>
        <w:rPr>
          <w:b/>
          <w:sz w:val="24"/>
          <w:szCs w:val="24"/>
          <w:u w:val="single"/>
        </w:rPr>
      </w:pPr>
      <w:r>
        <w:rPr>
          <w:b/>
          <w:sz w:val="24"/>
          <w:szCs w:val="24"/>
          <w:highlight w:val="yellow"/>
          <w:u w:val="single"/>
        </w:rPr>
        <w:t>PLANILHA DE CUSTOS</w:t>
      </w:r>
    </w:p>
    <w:p w14:paraId="54C17752">
      <w:pPr>
        <w:tabs>
          <w:tab w:val="left" w:pos="709"/>
        </w:tabs>
        <w:spacing w:before="120" w:after="120"/>
        <w:ind w:left="142"/>
        <w:jc w:val="center"/>
        <w:rPr>
          <w:b/>
          <w:sz w:val="24"/>
          <w:szCs w:val="24"/>
          <w:u w:val="single"/>
        </w:rPr>
      </w:pPr>
    </w:p>
    <w:p w14:paraId="7D6FDA6F">
      <w:pPr>
        <w:pStyle w:val="77"/>
        <w:jc w:val="center"/>
        <w:rPr>
          <w:rFonts w:eastAsia="SimSun"/>
          <w:sz w:val="24"/>
          <w:szCs w:val="24"/>
          <w:u w:val="single"/>
        </w:rPr>
      </w:pPr>
    </w:p>
    <w:p w14:paraId="471BD32D">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O presente relatório é resultado da pesquisa de preços a seguir discriminada, em cumprimento ao determinado na Lei n ̊ 14.133/2021</w:t>
      </w:r>
    </w:p>
    <w:p w14:paraId="1181531F">
      <w:pPr>
        <w:pStyle w:val="77"/>
        <w:jc w:val="center"/>
        <w:rPr>
          <w:rFonts w:ascii="Times New Roman" w:hAnsi="Times New Roman" w:eastAsia="SimSun" w:cs="Times New Roman"/>
          <w:sz w:val="24"/>
          <w:szCs w:val="24"/>
        </w:rPr>
      </w:pPr>
    </w:p>
    <w:p w14:paraId="295E83B6">
      <w:pPr>
        <w:pStyle w:val="77"/>
        <w:spacing w:line="360" w:lineRule="auto"/>
        <w:jc w:val="both"/>
        <w:rPr>
          <w:rFonts w:ascii="Times New Roman" w:hAnsi="Times New Roman" w:cs="Times New Roman"/>
          <w:color w:val="000000"/>
          <w:sz w:val="24"/>
          <w:szCs w:val="24"/>
        </w:rPr>
      </w:pPr>
      <w:r>
        <w:rPr>
          <w:rFonts w:ascii="Times New Roman" w:hAnsi="Times New Roman" w:eastAsia="SimSun" w:cs="Times New Roman"/>
          <w:sz w:val="24"/>
          <w:szCs w:val="24"/>
        </w:rPr>
        <w:t xml:space="preserve"> OBJETO: Aquisição de itens para monitoramento de glicose de pacientes em tratamento </w:t>
      </w:r>
      <w:r>
        <w:rPr>
          <w:rFonts w:ascii="Times New Roman" w:hAnsi="Times New Roman" w:cs="Times New Roman"/>
          <w:color w:val="000000"/>
          <w:sz w:val="24"/>
          <w:szCs w:val="24"/>
        </w:rPr>
        <w:t>de Diabetes Mellitus, assistidos pela rede pública de saúde (Centro Assistencial e de Mandado e Atenção Primária à Saúde).</w:t>
      </w:r>
    </w:p>
    <w:p w14:paraId="29EFA07B">
      <w:pPr>
        <w:shd w:val="clear" w:color="auto" w:fill="FFFFFF"/>
        <w:spacing w:line="15" w:lineRule="atLeast"/>
        <w:rPr>
          <w:rFonts w:eastAsia="SimSun"/>
          <w:sz w:val="24"/>
          <w:szCs w:val="24"/>
        </w:rPr>
      </w:pPr>
      <w:r>
        <w:rPr>
          <w:rFonts w:eastAsia="SimSun"/>
          <w:sz w:val="24"/>
          <w:szCs w:val="24"/>
        </w:rPr>
        <w:t>PERÍODO DE REALIZAÇÃO DA PESQUISA: 13/02/2026</w:t>
      </w:r>
    </w:p>
    <w:p w14:paraId="2B622DA7">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METODOLOGIA APLICADA: o valor de referência foi aferido por meio de:</w:t>
      </w:r>
    </w:p>
    <w:p w14:paraId="68EC4D79">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xml:space="preserve"> (  ) Média ( X  ) Mediana (  ) Menor Preço </w:t>
      </w:r>
    </w:p>
    <w:p w14:paraId="4C64FD0A">
      <w:pPr>
        <w:pStyle w:val="77"/>
        <w:jc w:val="both"/>
        <w:rPr>
          <w:rFonts w:ascii="Times New Roman" w:hAnsi="Times New Roman" w:eastAsia="SimSun" w:cs="Times New Roman"/>
          <w:sz w:val="24"/>
          <w:szCs w:val="24"/>
        </w:rPr>
      </w:pPr>
    </w:p>
    <w:p w14:paraId="594C398E">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FONTES DE PESQUISA DE PREÇOS:</w:t>
      </w:r>
    </w:p>
    <w:p w14:paraId="5C48DD04">
      <w:pPr>
        <w:pStyle w:val="77"/>
        <w:jc w:val="both"/>
        <w:rPr>
          <w:rFonts w:ascii="Times New Roman" w:hAnsi="Times New Roman" w:eastAsia="SimSun" w:cs="Times New Roman"/>
          <w:sz w:val="24"/>
          <w:szCs w:val="24"/>
        </w:rPr>
      </w:pPr>
    </w:p>
    <w:p w14:paraId="7253D9E3">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COMPRAS.GOV;</w:t>
      </w:r>
    </w:p>
    <w:p w14:paraId="15DAC7D6">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INTERNET;</w:t>
      </w:r>
    </w:p>
    <w:p w14:paraId="434BC75B">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PNCP;</w:t>
      </w:r>
    </w:p>
    <w:tbl>
      <w:tblPr>
        <w:tblStyle w:val="10"/>
        <w:tblpPr w:leftFromText="180" w:rightFromText="180" w:vertAnchor="text" w:horzAnchor="page" w:tblpX="389" w:tblpY="742"/>
        <w:tblOverlap w:val="never"/>
        <w:tblW w:w="11196" w:type="dxa"/>
        <w:tblInd w:w="0" w:type="dxa"/>
        <w:tblLayout w:type="fixed"/>
        <w:tblCellMar>
          <w:top w:w="0" w:type="dxa"/>
          <w:left w:w="108" w:type="dxa"/>
          <w:bottom w:w="0" w:type="dxa"/>
          <w:right w:w="108" w:type="dxa"/>
        </w:tblCellMar>
      </w:tblPr>
      <w:tblGrid>
        <w:gridCol w:w="706"/>
        <w:gridCol w:w="992"/>
        <w:gridCol w:w="2552"/>
        <w:gridCol w:w="992"/>
        <w:gridCol w:w="1276"/>
        <w:gridCol w:w="1134"/>
        <w:gridCol w:w="992"/>
        <w:gridCol w:w="1747"/>
        <w:gridCol w:w="805"/>
      </w:tblGrid>
      <w:tr w14:paraId="2226B9C5">
        <w:tblPrEx>
          <w:tblCellMar>
            <w:top w:w="0" w:type="dxa"/>
            <w:left w:w="108" w:type="dxa"/>
            <w:bottom w:w="0" w:type="dxa"/>
            <w:right w:w="108" w:type="dxa"/>
          </w:tblCellMar>
        </w:tblPrEx>
        <w:trPr>
          <w:trHeight w:val="300" w:hRule="atLeast"/>
        </w:trPr>
        <w:tc>
          <w:tcPr>
            <w:tcW w:w="70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D2BCC78">
            <w:pPr>
              <w:jc w:val="center"/>
              <w:textAlignment w:val="bottom"/>
              <w:rPr>
                <w:rFonts w:eastAsia="SimSun"/>
                <w:color w:val="000000"/>
                <w:sz w:val="24"/>
                <w:szCs w:val="24"/>
                <w:lang w:eastAsia="zh-CN" w:bidi="ar"/>
              </w:rPr>
            </w:pPr>
            <w:r>
              <w:rPr>
                <w:rFonts w:eastAsia="SimSun"/>
                <w:color w:val="000000"/>
                <w:sz w:val="24"/>
                <w:szCs w:val="24"/>
                <w:lang w:eastAsia="zh-CN" w:bidi="ar"/>
              </w:rPr>
              <w:t>Item</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44FEC57">
            <w:pPr>
              <w:jc w:val="center"/>
              <w:textAlignment w:val="bottom"/>
              <w:rPr>
                <w:rFonts w:eastAsia="SimSun"/>
                <w:color w:val="000000"/>
                <w:sz w:val="24"/>
                <w:szCs w:val="24"/>
                <w:lang w:eastAsia="zh-CN" w:bidi="ar"/>
              </w:rPr>
            </w:pPr>
            <w:r>
              <w:rPr>
                <w:rFonts w:eastAsia="SimSun"/>
                <w:color w:val="000000"/>
                <w:sz w:val="24"/>
                <w:szCs w:val="24"/>
                <w:lang w:eastAsia="zh-CN" w:bidi="ar"/>
              </w:rPr>
              <w:t>Quant</w:t>
            </w:r>
          </w:p>
        </w:tc>
        <w:tc>
          <w:tcPr>
            <w:tcW w:w="255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92A89CB">
            <w:pPr>
              <w:jc w:val="center"/>
              <w:textAlignment w:val="bottom"/>
              <w:rPr>
                <w:rFonts w:eastAsia="SimSun"/>
                <w:color w:val="000000"/>
                <w:sz w:val="24"/>
                <w:szCs w:val="24"/>
                <w:lang w:eastAsia="zh-CN" w:bidi="ar"/>
              </w:rPr>
            </w:pPr>
            <w:r>
              <w:rPr>
                <w:rFonts w:eastAsia="SimSun"/>
                <w:color w:val="000000"/>
                <w:sz w:val="24"/>
                <w:szCs w:val="24"/>
                <w:lang w:eastAsia="zh-CN" w:bidi="ar"/>
              </w:rPr>
              <w:t>Especificação</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FF4EF76">
            <w:pPr>
              <w:jc w:val="center"/>
              <w:textAlignment w:val="bottom"/>
              <w:rPr>
                <w:rFonts w:eastAsia="SimSun"/>
                <w:b/>
                <w:bCs/>
                <w:color w:val="000000"/>
                <w:sz w:val="24"/>
                <w:szCs w:val="24"/>
                <w:lang w:eastAsia="zh-CN" w:bidi="ar"/>
              </w:rPr>
            </w:pPr>
            <w:r>
              <w:rPr>
                <w:rFonts w:eastAsia="SimSun"/>
                <w:b/>
                <w:bCs/>
                <w:color w:val="000000"/>
                <w:sz w:val="24"/>
                <w:szCs w:val="24"/>
                <w:lang w:eastAsia="zh-CN" w:bidi="ar"/>
              </w:rPr>
              <w:t>Catmat</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2935CFB">
            <w:pPr>
              <w:jc w:val="center"/>
              <w:textAlignment w:val="bottom"/>
              <w:rPr>
                <w:rFonts w:eastAsia="SimSun"/>
                <w:b/>
                <w:bCs/>
                <w:color w:val="000000"/>
                <w:sz w:val="24"/>
                <w:szCs w:val="24"/>
                <w:lang w:eastAsia="zh-CN" w:bidi="ar"/>
              </w:rPr>
            </w:pPr>
          </w:p>
          <w:p w14:paraId="7A62DE39">
            <w:pPr>
              <w:jc w:val="center"/>
              <w:textAlignment w:val="bottom"/>
              <w:rPr>
                <w:rFonts w:eastAsia="SimSun"/>
                <w:b/>
                <w:bCs/>
                <w:color w:val="000000"/>
                <w:sz w:val="24"/>
                <w:szCs w:val="24"/>
                <w:lang w:eastAsia="zh-CN" w:bidi="ar"/>
              </w:rPr>
            </w:pPr>
            <w:r>
              <w:rPr>
                <w:rFonts w:eastAsia="SimSun"/>
                <w:b/>
                <w:bCs/>
                <w:color w:val="000000"/>
                <w:sz w:val="24"/>
                <w:szCs w:val="24"/>
                <w:lang w:eastAsia="zh-CN" w:bidi="ar"/>
              </w:rPr>
              <w:t>Compras Gov</w:t>
            </w:r>
          </w:p>
          <w:p w14:paraId="3DF43721">
            <w:pPr>
              <w:jc w:val="center"/>
              <w:textAlignment w:val="bottom"/>
              <w:rPr>
                <w:rFonts w:eastAsia="SimSun"/>
                <w:b/>
                <w:bCs/>
                <w:color w:val="000000"/>
                <w:sz w:val="24"/>
                <w:szCs w:val="24"/>
                <w:lang w:eastAsia="zh-CN" w:bidi="ar"/>
              </w:rPr>
            </w:pP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CF3C1BB">
            <w:pPr>
              <w:jc w:val="center"/>
              <w:textAlignment w:val="bottom"/>
              <w:rPr>
                <w:rFonts w:eastAsia="SimSun"/>
                <w:b/>
                <w:bCs/>
                <w:color w:val="000000"/>
                <w:sz w:val="24"/>
                <w:szCs w:val="24"/>
                <w:lang w:eastAsia="zh-CN" w:bidi="ar"/>
              </w:rPr>
            </w:pPr>
            <w:r>
              <w:rPr>
                <w:rFonts w:eastAsia="SimSun"/>
                <w:b/>
                <w:bCs/>
                <w:color w:val="000000"/>
                <w:sz w:val="24"/>
                <w:szCs w:val="24"/>
                <w:lang w:eastAsia="zh-CN" w:bidi="ar"/>
              </w:rPr>
              <w:t>Internet</w:t>
            </w:r>
          </w:p>
          <w:p w14:paraId="0E5C0D7C">
            <w:pPr>
              <w:jc w:val="center"/>
              <w:textAlignment w:val="bottom"/>
              <w:rPr>
                <w:rFonts w:eastAsia="SimSun"/>
                <w:b/>
                <w:bCs/>
                <w:color w:val="000000"/>
                <w:sz w:val="24"/>
                <w:szCs w:val="24"/>
                <w:lang w:eastAsia="zh-CN" w:bidi="ar"/>
              </w:rPr>
            </w:pP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C7E0CC2">
            <w:pPr>
              <w:jc w:val="center"/>
              <w:textAlignment w:val="bottom"/>
              <w:rPr>
                <w:rFonts w:eastAsia="SimSun"/>
                <w:b/>
                <w:bCs/>
                <w:color w:val="000000"/>
                <w:sz w:val="24"/>
                <w:szCs w:val="24"/>
                <w:lang w:eastAsia="zh-CN" w:bidi="ar"/>
              </w:rPr>
            </w:pPr>
          </w:p>
          <w:p w14:paraId="0ABC6FF5">
            <w:pPr>
              <w:jc w:val="center"/>
              <w:textAlignment w:val="bottom"/>
              <w:rPr>
                <w:rFonts w:eastAsia="SimSun"/>
                <w:b/>
                <w:bCs/>
                <w:color w:val="000000"/>
                <w:sz w:val="24"/>
                <w:szCs w:val="24"/>
                <w:lang w:eastAsia="zh-CN" w:bidi="ar"/>
              </w:rPr>
            </w:pPr>
            <w:r>
              <w:rPr>
                <w:rFonts w:eastAsia="SimSun"/>
                <w:b/>
                <w:bCs/>
                <w:color w:val="000000"/>
                <w:sz w:val="24"/>
                <w:szCs w:val="24"/>
                <w:lang w:eastAsia="zh-CN" w:bidi="ar"/>
              </w:rPr>
              <w:t>PNCP</w:t>
            </w:r>
          </w:p>
          <w:p w14:paraId="7A1FB8AE">
            <w:pPr>
              <w:jc w:val="center"/>
              <w:textAlignment w:val="bottom"/>
              <w:rPr>
                <w:rFonts w:eastAsia="SimSun"/>
                <w:b/>
                <w:bCs/>
                <w:color w:val="000000"/>
                <w:sz w:val="24"/>
                <w:szCs w:val="24"/>
                <w:lang w:eastAsia="zh-CN" w:bidi="ar"/>
              </w:rPr>
            </w:pPr>
          </w:p>
        </w:tc>
        <w:tc>
          <w:tcPr>
            <w:tcW w:w="174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DFCF1A2">
            <w:pPr>
              <w:jc w:val="center"/>
              <w:textAlignment w:val="bottom"/>
              <w:rPr>
                <w:rFonts w:eastAsia="SimSun"/>
                <w:b/>
                <w:bCs/>
                <w:color w:val="000000"/>
                <w:sz w:val="24"/>
                <w:szCs w:val="24"/>
                <w:lang w:eastAsia="zh-CN" w:bidi="ar"/>
              </w:rPr>
            </w:pPr>
            <w:r>
              <w:rPr>
                <w:rFonts w:eastAsia="SimSun"/>
                <w:b/>
                <w:bCs/>
                <w:color w:val="000000"/>
                <w:sz w:val="24"/>
                <w:szCs w:val="24"/>
                <w:lang w:eastAsia="zh-CN" w:bidi="ar"/>
              </w:rPr>
              <w:t>MEDIANA</w:t>
            </w:r>
          </w:p>
        </w:tc>
        <w:tc>
          <w:tcPr>
            <w:tcW w:w="805"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BCEA898">
            <w:pPr>
              <w:jc w:val="center"/>
              <w:textAlignment w:val="bottom"/>
              <w:rPr>
                <w:rFonts w:eastAsia="SimSun"/>
                <w:b/>
                <w:bCs/>
                <w:color w:val="000000"/>
                <w:sz w:val="24"/>
                <w:szCs w:val="24"/>
                <w:lang w:eastAsia="zh-CN" w:bidi="ar"/>
              </w:rPr>
            </w:pPr>
            <w:r>
              <w:rPr>
                <w:rFonts w:eastAsia="SimSun"/>
                <w:b/>
                <w:bCs/>
                <w:color w:val="000000"/>
                <w:sz w:val="24"/>
                <w:szCs w:val="24"/>
                <w:lang w:eastAsia="zh-CN" w:bidi="ar"/>
              </w:rPr>
              <w:t>TOTAL</w:t>
            </w:r>
          </w:p>
        </w:tc>
      </w:tr>
      <w:tr w14:paraId="6DE95BDE">
        <w:tblPrEx>
          <w:tblCellMar>
            <w:top w:w="0" w:type="dxa"/>
            <w:left w:w="108" w:type="dxa"/>
            <w:bottom w:w="0" w:type="dxa"/>
            <w:right w:w="108" w:type="dxa"/>
          </w:tblCellMar>
        </w:tblPrEx>
        <w:trPr>
          <w:trHeight w:val="300" w:hRule="atLeast"/>
        </w:trPr>
        <w:tc>
          <w:tcPr>
            <w:tcW w:w="70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0067562">
            <w:pPr>
              <w:jc w:val="center"/>
              <w:textAlignment w:val="bottom"/>
              <w:rPr>
                <w:rFonts w:hint="default" w:eastAsia="SimSun"/>
                <w:b/>
                <w:bCs/>
                <w:color w:val="000000"/>
                <w:sz w:val="24"/>
                <w:szCs w:val="24"/>
                <w:lang w:val="pt-BR" w:eastAsia="zh-CN" w:bidi="ar"/>
              </w:rPr>
            </w:pPr>
            <w:r>
              <w:rPr>
                <w:rFonts w:hint="default" w:eastAsia="SimSun"/>
                <w:b/>
                <w:bCs/>
                <w:color w:val="000000"/>
                <w:sz w:val="24"/>
                <w:szCs w:val="24"/>
                <w:lang w:val="pt-BR" w:eastAsia="zh-CN" w:bidi="ar"/>
              </w:rPr>
              <w:t>1</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2D1EB32">
            <w:pPr>
              <w:jc w:val="center"/>
              <w:textAlignment w:val="bottom"/>
              <w:rPr>
                <w:b/>
                <w:bCs/>
                <w:color w:val="000000"/>
                <w:sz w:val="24"/>
                <w:szCs w:val="24"/>
              </w:rPr>
            </w:pPr>
            <w:r>
              <w:rPr>
                <w:b/>
                <w:bCs/>
                <w:color w:val="000000"/>
                <w:sz w:val="24"/>
                <w:szCs w:val="24"/>
              </w:rPr>
              <w:t>3000</w:t>
            </w:r>
          </w:p>
        </w:tc>
        <w:tc>
          <w:tcPr>
            <w:tcW w:w="2552" w:type="dxa"/>
            <w:tcBorders>
              <w:top w:val="single" w:color="000000" w:sz="2" w:space="0"/>
              <w:left w:val="single" w:color="000000" w:sz="2" w:space="0"/>
              <w:bottom w:val="single" w:color="000000" w:sz="2" w:space="0"/>
              <w:right w:val="single" w:color="000000" w:sz="2" w:space="0"/>
            </w:tcBorders>
            <w:shd w:val="clear" w:color="auto" w:fill="auto"/>
            <w:noWrap/>
          </w:tcPr>
          <w:p w14:paraId="2A38B8A7">
            <w:pPr>
              <w:widowControl w:val="0"/>
              <w:jc w:val="both"/>
              <w:rPr>
                <w:color w:val="000000"/>
                <w:sz w:val="24"/>
                <w:szCs w:val="24"/>
              </w:rPr>
            </w:pPr>
            <w:r>
              <w:rPr>
                <w:b/>
                <w:bCs/>
                <w:color w:val="000000"/>
                <w:sz w:val="24"/>
                <w:szCs w:val="24"/>
              </w:rPr>
              <w:t xml:space="preserve">SENSOR DE MEDIÇÃO DOS NÍVEIS DE GLICOSE </w:t>
            </w:r>
            <w:r>
              <w:rPr>
                <w:color w:val="000000"/>
                <w:sz w:val="24"/>
                <w:szCs w:val="24"/>
              </w:rPr>
              <w:t>sensor de uso conjunto com o leitor e aplicativo compatível, para medição dos níveis de glicose do líquido intersticial em pessoas (com 2 anos de idade ou mais) com ou sem diabetes mellitus, incluindo gestantes. o sensor e o dispositivo compatível se destinam a substituir o teste de glicose no sangue no autocuidado de diabetes, incluindo a dosagem de insulina. a vida útil do sensor é de 15 dias, com leituras de glicose disponibilizadas de minuto a minuto em tempo real, via bluetooth ou escaneamento, sem necessidade de calibração e nem de codificação. cada leitura fornece o valor da leitura da glicose, a seta de tendência e o gráfico histórico de 8 horas das leituras. a aplicação do sensor é simples e não requer um profissional de saúde, sendo feita na parte posterior superior do braço. é resistente à água podendo suportar imersão em até um metro de água por até 30 minutos. a transmissão de dados por bluetooth acontece sem a necessidade de um transmissor acoplado. o sistema composto pelo sensor em conjunto com o aplicativo compatível possibilita que o usuário configure alarmes opcionais (alarmes de glicose alta e baixa, e um alarme de perda de sinal). os alarmes de glicose baixa e alta podem ser definidos entre 60 – 100 mg/dl e 120 – 400 mg/dl, respectivamente. o sistema em conjunto com a plataforma de gerenciamento de dados, permite que o paciente compartilhe seus dados de glicose com profissional de saúde à distância. e o sistema em conjunto com o aplicativo do cuidador, permite que o paciente compartilhe seus dados de glicose com familiares e amigos para apoio ao tratamento. com intervalo de leitura de glicose de 40 a 500mg/dl, o aplicativo emparelhado pode obter os dados armazenados no sensor por meio de bluetooth ou escaneamento. A empresa deverá substituir eventuais fitas ou aparelhos com defeitos, e fornecer treinamento para o uso do mesmo se necessário</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D10B030">
            <w:pPr>
              <w:jc w:val="center"/>
              <w:textAlignment w:val="bottom"/>
              <w:rPr>
                <w:rFonts w:eastAsia="SimSun"/>
                <w:b/>
                <w:bCs/>
                <w:color w:val="000000"/>
                <w:sz w:val="24"/>
                <w:szCs w:val="24"/>
                <w:lang w:eastAsia="zh-CN" w:bidi="ar"/>
              </w:rPr>
            </w:pPr>
            <w:r>
              <w:rPr>
                <w:rFonts w:eastAsia="SimSun"/>
                <w:b/>
                <w:bCs/>
                <w:color w:val="000000"/>
                <w:sz w:val="24"/>
                <w:szCs w:val="24"/>
                <w:lang w:eastAsia="zh-CN" w:bidi="ar"/>
              </w:rPr>
              <w:t>627603</w:t>
            </w:r>
          </w:p>
        </w:tc>
        <w:tc>
          <w:tcPr>
            <w:tcW w:w="1276"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64441340">
            <w:pPr>
              <w:jc w:val="center"/>
              <w:textAlignment w:val="bottom"/>
              <w:rPr>
                <w:rFonts w:eastAsia="SimSun"/>
                <w:color w:val="000000"/>
                <w:sz w:val="24"/>
                <w:szCs w:val="24"/>
                <w:lang w:eastAsia="zh-CN" w:bidi="ar"/>
              </w:rPr>
            </w:pPr>
            <w:r>
              <w:rPr>
                <w:rFonts w:eastAsia="SimSun"/>
                <w:color w:val="000000"/>
                <w:sz w:val="24"/>
                <w:szCs w:val="24"/>
                <w:lang w:eastAsia="zh-CN" w:bidi="ar"/>
              </w:rPr>
              <w:t>326,75</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2A37B15">
            <w:pPr>
              <w:jc w:val="center"/>
              <w:textAlignment w:val="bottom"/>
              <w:rPr>
                <w:rFonts w:eastAsia="SimSun"/>
                <w:color w:val="000000"/>
                <w:sz w:val="24"/>
                <w:szCs w:val="24"/>
                <w:lang w:eastAsia="zh-CN" w:bidi="ar"/>
              </w:rPr>
            </w:pPr>
            <w:r>
              <w:rPr>
                <w:rFonts w:eastAsia="SimSun"/>
                <w:color w:val="000000"/>
                <w:sz w:val="24"/>
                <w:szCs w:val="24"/>
                <w:lang w:eastAsia="zh-CN" w:bidi="ar"/>
              </w:rPr>
              <w:t>259,95</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4B59FA1">
            <w:pPr>
              <w:jc w:val="center"/>
              <w:textAlignment w:val="bottom"/>
              <w:rPr>
                <w:rFonts w:eastAsia="SimSun"/>
                <w:color w:val="000000"/>
                <w:sz w:val="24"/>
                <w:szCs w:val="24"/>
                <w:lang w:eastAsia="zh-CN" w:bidi="ar"/>
              </w:rPr>
            </w:pPr>
            <w:r>
              <w:rPr>
                <w:rFonts w:eastAsia="SimSun"/>
                <w:color w:val="000000"/>
                <w:sz w:val="24"/>
                <w:szCs w:val="24"/>
                <w:lang w:eastAsia="zh-CN" w:bidi="ar"/>
              </w:rPr>
              <w:t>341,00</w:t>
            </w:r>
          </w:p>
        </w:tc>
        <w:tc>
          <w:tcPr>
            <w:tcW w:w="174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6B9DCDE">
            <w:pPr>
              <w:jc w:val="center"/>
              <w:textAlignment w:val="bottom"/>
              <w:rPr>
                <w:rFonts w:eastAsia="SimSun"/>
                <w:color w:val="000000"/>
                <w:sz w:val="24"/>
                <w:szCs w:val="24"/>
                <w:lang w:eastAsia="zh-CN" w:bidi="ar"/>
              </w:rPr>
            </w:pPr>
            <w:r>
              <w:rPr>
                <w:rFonts w:eastAsia="SimSun"/>
                <w:color w:val="000000"/>
                <w:sz w:val="24"/>
                <w:szCs w:val="24"/>
                <w:lang w:eastAsia="zh-CN" w:bidi="ar"/>
              </w:rPr>
              <w:t>326,75</w:t>
            </w:r>
          </w:p>
        </w:tc>
        <w:tc>
          <w:tcPr>
            <w:tcW w:w="805"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35B3ABE">
            <w:pPr>
              <w:jc w:val="center"/>
              <w:textAlignment w:val="bottom"/>
              <w:rPr>
                <w:rFonts w:eastAsia="SimSun"/>
                <w:color w:val="000000"/>
                <w:sz w:val="24"/>
                <w:szCs w:val="24"/>
                <w:lang w:eastAsia="zh-CN" w:bidi="ar"/>
              </w:rPr>
            </w:pPr>
            <w:r>
              <w:rPr>
                <w:rFonts w:eastAsia="SimSun"/>
                <w:color w:val="000000"/>
                <w:sz w:val="24"/>
                <w:szCs w:val="24"/>
                <w:lang w:eastAsia="zh-CN" w:bidi="ar"/>
              </w:rPr>
              <w:t>980.250,00</w:t>
            </w:r>
          </w:p>
        </w:tc>
      </w:tr>
    </w:tbl>
    <w:p w14:paraId="4D51903C">
      <w:pPr>
        <w:rPr>
          <w:rFonts w:ascii="Arial" w:hAnsi="Arial" w:cs="Arial"/>
        </w:rPr>
      </w:pPr>
    </w:p>
    <w:p w14:paraId="2110695E">
      <w:pPr>
        <w:rPr>
          <w:rFonts w:ascii="Arial" w:hAnsi="Arial" w:cs="Arial"/>
        </w:rPr>
      </w:pPr>
    </w:p>
    <w:p w14:paraId="0DA704E2">
      <w:pPr>
        <w:spacing w:line="288" w:lineRule="auto"/>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ANEXO VI</w:t>
      </w:r>
    </w:p>
    <w:p w14:paraId="5B72FB63">
      <w:pPr>
        <w:spacing w:line="288" w:lineRule="auto"/>
        <w:contextualSpacing/>
        <w:jc w:val="center"/>
        <w:rPr>
          <w:b/>
          <w:color w:val="000000" w:themeColor="text1"/>
          <w:sz w:val="24"/>
          <w:szCs w:val="24"/>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 xml:space="preserve">MINUTA - ATA DE REGISTRO DE PREÇOS N° </w:t>
      </w:r>
      <w:r>
        <w:rPr>
          <w:b/>
          <w:color w:val="000000" w:themeColor="text1"/>
          <w:sz w:val="24"/>
          <w:szCs w:val="24"/>
          <w:highlight w:val="yellow"/>
          <w:u w:val="single"/>
          <w14:textFill>
            <w14:solidFill>
              <w14:schemeClr w14:val="tx1"/>
            </w14:solidFill>
          </w14:textFill>
        </w:rPr>
        <w:t>XXX/XXX</w:t>
      </w:r>
    </w:p>
    <w:p w14:paraId="6522E206">
      <w:pPr>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MUNICÍPIO DE VALENÇA</w:t>
      </w:r>
    </w:p>
    <w:p w14:paraId="0645F0F3">
      <w:pPr>
        <w:contextualSpacing/>
        <w:jc w:val="center"/>
        <w:rPr>
          <w:b/>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SECRETARIA MUNICIPAL DE SAÚDE</w:t>
      </w:r>
    </w:p>
    <w:p w14:paraId="44395BEA">
      <w:pPr>
        <w:spacing w:after="120"/>
        <w:ind w:left="3969" w:right="-15"/>
        <w:contextualSpacing/>
        <w:jc w:val="both"/>
        <w:rPr>
          <w:b/>
          <w:color w:val="000000" w:themeColor="text1"/>
          <w:sz w:val="24"/>
          <w:szCs w:val="24"/>
          <w14:textFill>
            <w14:solidFill>
              <w14:schemeClr w14:val="tx1"/>
            </w14:solidFill>
          </w14:textFill>
        </w:rPr>
      </w:pPr>
    </w:p>
    <w:p w14:paraId="6787FE57">
      <w:pPr>
        <w:spacing w:after="120"/>
        <w:ind w:left="3969" w:right="-15"/>
        <w:contextualSpacing/>
        <w:jc w:val="both"/>
        <w:rPr>
          <w:b/>
          <w:color w:val="000000" w:themeColor="text1"/>
          <w:sz w:val="24"/>
          <w:szCs w:val="24"/>
          <w14:textFill>
            <w14:solidFill>
              <w14:schemeClr w14:val="tx1"/>
            </w14:solidFill>
          </w14:textFill>
        </w:rPr>
      </w:pPr>
    </w:p>
    <w:p w14:paraId="673543BE">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xxx , na cidade de Valença, no Estado do Rio de Janeiro, inscrita no CNPJ sob o nº ................................, neste ato representada por Rafael de Oliveira Tavares, portador do CPF nº 105.832.167-65, considerando o resultado do Pregão Eletrônico nº xxx/2026, publicada no ...... de ...../...../202... para REGISTRO DE PREÇOS, processo administrativo nº ......, RESOLVE registrar os preços da  empresa indicada e qualificada nesta ATA, de acordo com a classificação por ela alcançada e na quantidade  cotada, atendendo as condições previstas no </w:t>
      </w:r>
      <w:bookmarkStart w:id="41" w:name="_Hlk158816343"/>
      <w:r>
        <w:rPr>
          <w:color w:val="000000" w:themeColor="text1"/>
          <w:sz w:val="24"/>
          <w:szCs w:val="24"/>
          <w14:textFill>
            <w14:solidFill>
              <w14:schemeClr w14:val="tx1"/>
            </w14:solidFill>
          </w14:textFill>
        </w:rPr>
        <w:t xml:space="preserve">Edital de licitação </w:t>
      </w:r>
      <w:bookmarkStart w:id="42" w:name="_Hlk155800648"/>
      <w:r>
        <w:rPr>
          <w:color w:val="000000" w:themeColor="text1"/>
          <w:sz w:val="24"/>
          <w:szCs w:val="24"/>
          <w14:textFill>
            <w14:solidFill>
              <w14:schemeClr w14:val="tx1"/>
            </w14:solidFill>
          </w14:textFill>
        </w:rPr>
        <w:t>nº xxx/202</w:t>
      </w:r>
      <w:bookmarkEnd w:id="42"/>
      <w:r>
        <w:rPr>
          <w:color w:val="000000" w:themeColor="text1"/>
          <w:sz w:val="24"/>
          <w:szCs w:val="24"/>
          <w14:textFill>
            <w14:solidFill>
              <w14:schemeClr w14:val="tx1"/>
            </w14:solidFill>
          </w14:textFill>
        </w:rPr>
        <w:t>6 Termo de Referência</w:t>
      </w:r>
      <w:bookmarkEnd w:id="41"/>
      <w:r>
        <w:rPr>
          <w:color w:val="000000" w:themeColor="text1"/>
          <w:sz w:val="24"/>
          <w:szCs w:val="24"/>
          <w14:textFill>
            <w14:solidFill>
              <w14:schemeClr w14:val="tx1"/>
            </w14:solidFill>
          </w14:textFill>
        </w:rPr>
        <w:t xml:space="preserve">, sujeitando-se as partes às normas constantes na Lei nº 14.133, de 1º de abril de 2021, no Decreto nº 46, de 25 de fevereiro de 2025 </w:t>
      </w:r>
      <w:r>
        <w:rPr>
          <w:rFonts w:eastAsia="Arial"/>
          <w:color w:val="000000" w:themeColor="text1"/>
          <w:sz w:val="24"/>
          <w:szCs w:val="24"/>
          <w14:textFill>
            <w14:solidFill>
              <w14:schemeClr w14:val="tx1"/>
            </w14:solidFill>
          </w14:textFill>
        </w:rPr>
        <w:t xml:space="preserve">e nos demais normativos municipais aplicáveis, todos disponíveis </w:t>
      </w:r>
      <w:r>
        <w:rPr>
          <w:color w:val="000000" w:themeColor="text1"/>
          <w:sz w:val="24"/>
          <w:szCs w:val="24"/>
          <w14:textFill>
            <w14:solidFill>
              <w14:schemeClr w14:val="tx1"/>
            </w14:solidFill>
          </w14:textFill>
        </w:rPr>
        <w:t>no endereço eletrônico xxx, e em conformidade com as disposições a seguir:</w:t>
      </w:r>
    </w:p>
    <w:p w14:paraId="0174BEB2">
      <w:pPr>
        <w:pStyle w:val="97"/>
        <w:spacing w:before="0" w:beforeAutospacing="0" w:after="0" w:afterAutospacing="0" w:line="288" w:lineRule="auto"/>
        <w:ind w:right="-1"/>
        <w:contextualSpacing/>
        <w:jc w:val="both"/>
        <w:rPr>
          <w:color w:val="000000" w:themeColor="text1"/>
          <w14:textFill>
            <w14:solidFill>
              <w14:schemeClr w14:val="tx1"/>
            </w14:solidFill>
          </w14:textFill>
        </w:rPr>
      </w:pPr>
    </w:p>
    <w:p w14:paraId="04A6C3D3">
      <w:pPr>
        <w:pStyle w:val="97"/>
        <w:spacing w:before="0" w:beforeAutospacing="0" w:after="0" w:afterAutospacing="0" w:line="288" w:lineRule="auto"/>
        <w:ind w:right="-1"/>
        <w:contextualSpacing/>
        <w:jc w:val="both"/>
        <w:rPr>
          <w:b/>
          <w:bCs/>
        </w:rPr>
      </w:pPr>
      <w:r>
        <w:rPr>
          <w:b/>
          <w:bCs/>
        </w:rPr>
        <w:t xml:space="preserve">CLÁUSULA PRIMEIRA: OBJETO </w:t>
      </w:r>
    </w:p>
    <w:p w14:paraId="10D54D66">
      <w:pPr>
        <w:pStyle w:val="97"/>
        <w:spacing w:before="0" w:beforeAutospacing="0" w:after="0" w:afterAutospacing="0" w:line="288" w:lineRule="auto"/>
        <w:ind w:right="-1"/>
        <w:contextualSpacing/>
        <w:jc w:val="both"/>
        <w:rPr>
          <w:b/>
          <w:bCs/>
        </w:rPr>
      </w:pPr>
    </w:p>
    <w:p w14:paraId="202B2C7B">
      <w:pPr>
        <w:pStyle w:val="77"/>
        <w:spacing w:line="360" w:lineRule="auto"/>
        <w:jc w:val="both"/>
        <w:rPr>
          <w:rFonts w:ascii="Times New Roman" w:hAnsi="Times New Roman" w:cs="Times New Roman"/>
          <w:color w:val="000000"/>
          <w:sz w:val="24"/>
          <w:szCs w:val="24"/>
        </w:rPr>
      </w:pPr>
      <w:r>
        <w:rPr>
          <w:rFonts w:ascii="Times New Roman" w:hAnsi="Times New Roman" w:eastAsia="Cambria Math" w:cs="Times New Roman"/>
          <w:sz w:val="24"/>
          <w:szCs w:val="24"/>
        </w:rPr>
        <w:t xml:space="preserve">1.1 </w:t>
      </w:r>
      <w:r>
        <w:rPr>
          <w:rFonts w:ascii="Times New Roman" w:hAnsi="Times New Roman" w:eastAsia="SimSun" w:cs="Times New Roman"/>
          <w:sz w:val="24"/>
          <w:szCs w:val="24"/>
        </w:rPr>
        <w:t xml:space="preserve">Aquisição de itens para monitoramento de glicose de pacientes em tratamento </w:t>
      </w:r>
      <w:r>
        <w:rPr>
          <w:rFonts w:ascii="Times New Roman" w:hAnsi="Times New Roman" w:cs="Times New Roman"/>
          <w:color w:val="000000"/>
          <w:sz w:val="24"/>
          <w:szCs w:val="24"/>
        </w:rPr>
        <w:t>de Diabetes Mellitus, assistidos pelo Município de Valença – RJ, por meio do Centro Assistencial e de Mandado por vias administrativas e judiciais.</w:t>
      </w:r>
    </w:p>
    <w:p w14:paraId="742F58E6">
      <w:pPr>
        <w:pStyle w:val="99"/>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577253A8">
      <w:pPr>
        <w:pStyle w:val="99"/>
        <w:numPr>
          <w:ilvl w:val="1"/>
          <w:numId w:val="0"/>
        </w:numPr>
        <w:autoSpaceDE w:val="0"/>
        <w:autoSpaceDN w:val="0"/>
        <w:adjustRightInd w:val="0"/>
        <w:spacing w:line="288" w:lineRule="auto"/>
        <w:contextualSpacing/>
        <w:rPr>
          <w:rFonts w:ascii="Times New Roman" w:hAnsi="Times New Roman" w:cs="Times New Roman"/>
          <w:sz w:val="24"/>
          <w:szCs w:val="24"/>
        </w:rPr>
      </w:pPr>
    </w:p>
    <w:p w14:paraId="536A7C42">
      <w:pPr>
        <w:pStyle w:val="77"/>
        <w:spacing w:line="36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2.1 </w:t>
      </w:r>
      <w:r>
        <w:rPr>
          <w:rFonts w:ascii="Times New Roman" w:hAnsi="Times New Roman" w:eastAsia="SimSun" w:cs="Times New Roman"/>
          <w:sz w:val="24"/>
          <w:szCs w:val="24"/>
        </w:rPr>
        <w:t xml:space="preserve">Aquisição de itens para monitoramento de glicose de pacientes em tratamento </w:t>
      </w:r>
      <w:r>
        <w:rPr>
          <w:rFonts w:ascii="Times New Roman" w:hAnsi="Times New Roman" w:cs="Times New Roman"/>
          <w:color w:val="000000"/>
          <w:sz w:val="24"/>
          <w:szCs w:val="24"/>
        </w:rPr>
        <w:t>de Diabetes Mellitus, assistidos pelo Município de Valença – RJ, por meio do Centro Assistencial e de Mandado por vias administrativas e judiciais.</w:t>
      </w:r>
    </w:p>
    <w:p w14:paraId="61D20044">
      <w:pPr>
        <w:pStyle w:val="77"/>
        <w:spacing w:line="360" w:lineRule="auto"/>
        <w:jc w:val="both"/>
        <w:rPr>
          <w:rFonts w:ascii="Times New Roman" w:hAnsi="Times New Roman" w:cs="Times New Roman"/>
          <w:color w:val="000000"/>
          <w:sz w:val="24"/>
          <w:szCs w:val="24"/>
        </w:rPr>
      </w:pPr>
    </w:p>
    <w:p w14:paraId="52D57E5A">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635D1EB5">
      <w:pPr>
        <w:spacing w:line="288" w:lineRule="auto"/>
        <w:contextualSpacing/>
        <w:jc w:val="both"/>
        <w:rPr>
          <w:b/>
          <w:sz w:val="24"/>
          <w:szCs w:val="24"/>
        </w:rPr>
      </w:pPr>
    </w:p>
    <w:p w14:paraId="066FE1B2">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0D321846">
      <w:pPr>
        <w:spacing w:line="288" w:lineRule="auto"/>
        <w:contextualSpacing/>
        <w:jc w:val="both"/>
        <w:rPr>
          <w:sz w:val="24"/>
          <w:szCs w:val="24"/>
        </w:rPr>
      </w:pPr>
    </w:p>
    <w:p w14:paraId="55D9E828">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23AC1F40">
      <w:pPr>
        <w:spacing w:line="288" w:lineRule="auto"/>
        <w:contextualSpacing/>
        <w:jc w:val="both"/>
        <w:rPr>
          <w:color w:val="231F20"/>
          <w:sz w:val="24"/>
          <w:szCs w:val="24"/>
        </w:rPr>
      </w:pPr>
    </w:p>
    <w:p w14:paraId="1D379020">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77A0E61A">
      <w:pPr>
        <w:spacing w:line="288" w:lineRule="auto"/>
        <w:contextualSpacing/>
        <w:jc w:val="both"/>
        <w:rPr>
          <w:rFonts w:eastAsia="Arial"/>
          <w:sz w:val="24"/>
          <w:szCs w:val="24"/>
        </w:rPr>
      </w:pPr>
    </w:p>
    <w:p w14:paraId="72A86269">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40D456CC">
      <w:pPr>
        <w:spacing w:line="288" w:lineRule="auto"/>
        <w:contextualSpacing/>
        <w:jc w:val="both"/>
        <w:rPr>
          <w:rFonts w:eastAsia="Arial"/>
          <w:sz w:val="24"/>
          <w:szCs w:val="24"/>
        </w:rPr>
      </w:pPr>
    </w:p>
    <w:p w14:paraId="2D12A54E">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3F5C68F8">
      <w:pPr>
        <w:spacing w:line="288" w:lineRule="auto"/>
        <w:contextualSpacing/>
        <w:jc w:val="both"/>
        <w:rPr>
          <w:rFonts w:eastAsia="Arial"/>
          <w:sz w:val="24"/>
          <w:szCs w:val="24"/>
        </w:rPr>
      </w:pPr>
    </w:p>
    <w:p w14:paraId="5733BE72">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Saúde</w:t>
      </w:r>
      <w:r>
        <w:rPr>
          <w:sz w:val="24"/>
          <w:szCs w:val="24"/>
        </w:rPr>
        <w:t>.</w:t>
      </w:r>
    </w:p>
    <w:p w14:paraId="771DF8C6">
      <w:pPr>
        <w:spacing w:line="288" w:lineRule="auto"/>
        <w:contextualSpacing/>
        <w:jc w:val="both"/>
        <w:rPr>
          <w:rFonts w:eastAsia="Arial"/>
          <w:bCs/>
          <w:sz w:val="24"/>
          <w:szCs w:val="24"/>
        </w:rPr>
      </w:pPr>
    </w:p>
    <w:p w14:paraId="53DDAA35">
      <w:pPr>
        <w:spacing w:line="288" w:lineRule="auto"/>
        <w:contextualSpacing/>
        <w:jc w:val="both"/>
        <w:rPr>
          <w:rFonts w:eastAsia="Arial"/>
          <w:bCs/>
          <w:sz w:val="24"/>
          <w:szCs w:val="24"/>
        </w:rPr>
      </w:pPr>
      <w:r>
        <w:rPr>
          <w:rFonts w:eastAsia="Arial"/>
          <w:bCs/>
          <w:sz w:val="24"/>
          <w:szCs w:val="24"/>
        </w:rPr>
        <w:t>3.2.1 São atribuições do gerenciador:</w:t>
      </w:r>
    </w:p>
    <w:p w14:paraId="79D78AD8">
      <w:pPr>
        <w:spacing w:line="288" w:lineRule="auto"/>
        <w:contextualSpacing/>
        <w:jc w:val="both"/>
        <w:rPr>
          <w:rFonts w:eastAsia="Arial"/>
          <w:bCs/>
          <w:sz w:val="24"/>
          <w:szCs w:val="24"/>
        </w:rPr>
      </w:pPr>
    </w:p>
    <w:p w14:paraId="5CF66745">
      <w:pPr>
        <w:spacing w:line="288" w:lineRule="auto"/>
        <w:contextualSpacing/>
        <w:jc w:val="both"/>
        <w:rPr>
          <w:sz w:val="24"/>
          <w:szCs w:val="24"/>
        </w:rPr>
      </w:pPr>
      <w:r>
        <w:rPr>
          <w:sz w:val="24"/>
          <w:szCs w:val="24"/>
        </w:rPr>
        <w:t>a) aferir, semestralmente, a compatibilidade dos preços registrados com os efetivamente praticados;</w:t>
      </w:r>
    </w:p>
    <w:p w14:paraId="73E4A3FF">
      <w:pPr>
        <w:spacing w:line="288" w:lineRule="auto"/>
        <w:contextualSpacing/>
        <w:jc w:val="both"/>
        <w:rPr>
          <w:sz w:val="24"/>
          <w:szCs w:val="24"/>
        </w:rPr>
      </w:pPr>
    </w:p>
    <w:p w14:paraId="257456FD">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7B39EA5E">
      <w:pPr>
        <w:spacing w:line="288" w:lineRule="auto"/>
        <w:contextualSpacing/>
        <w:jc w:val="both"/>
        <w:rPr>
          <w:sz w:val="24"/>
          <w:szCs w:val="24"/>
        </w:rPr>
      </w:pPr>
    </w:p>
    <w:p w14:paraId="77E11CC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2199EE4">
      <w:pPr>
        <w:spacing w:line="288" w:lineRule="auto"/>
        <w:contextualSpacing/>
        <w:jc w:val="both"/>
        <w:rPr>
          <w:sz w:val="24"/>
          <w:szCs w:val="24"/>
        </w:rPr>
      </w:pPr>
    </w:p>
    <w:p w14:paraId="7BF144E6">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1ED34F8">
      <w:pPr>
        <w:spacing w:line="288" w:lineRule="auto"/>
        <w:contextualSpacing/>
        <w:jc w:val="both"/>
        <w:rPr>
          <w:sz w:val="24"/>
          <w:szCs w:val="24"/>
        </w:rPr>
      </w:pPr>
    </w:p>
    <w:p w14:paraId="34161364">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4DF2C290">
      <w:pPr>
        <w:spacing w:line="288" w:lineRule="auto"/>
        <w:contextualSpacing/>
        <w:jc w:val="both"/>
        <w:rPr>
          <w:sz w:val="24"/>
          <w:szCs w:val="24"/>
        </w:rPr>
      </w:pPr>
    </w:p>
    <w:p w14:paraId="751EE2FB">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3CF69AC4">
      <w:pPr>
        <w:spacing w:line="288" w:lineRule="auto"/>
        <w:contextualSpacing/>
        <w:jc w:val="both"/>
        <w:rPr>
          <w:sz w:val="24"/>
          <w:szCs w:val="24"/>
        </w:rPr>
      </w:pPr>
    </w:p>
    <w:p w14:paraId="5B9C141D">
      <w:pPr>
        <w:spacing w:line="288" w:lineRule="auto"/>
        <w:contextualSpacing/>
        <w:jc w:val="both"/>
        <w:rPr>
          <w:rFonts w:eastAsia="Arial"/>
          <w:bCs/>
          <w:sz w:val="24"/>
          <w:szCs w:val="24"/>
        </w:rPr>
      </w:pPr>
      <w:r>
        <w:rPr>
          <w:sz w:val="24"/>
          <w:szCs w:val="24"/>
        </w:rPr>
        <w:t>g) conduzir as alterações ou as atualizações dos preços registrados; e</w:t>
      </w:r>
    </w:p>
    <w:p w14:paraId="0DBC7E3F">
      <w:pPr>
        <w:spacing w:line="288" w:lineRule="auto"/>
        <w:contextualSpacing/>
        <w:jc w:val="both"/>
        <w:rPr>
          <w:sz w:val="24"/>
          <w:szCs w:val="24"/>
        </w:rPr>
      </w:pPr>
    </w:p>
    <w:p w14:paraId="1343E4F8">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2EB3CCC5">
      <w:pPr>
        <w:spacing w:line="288" w:lineRule="auto"/>
        <w:contextualSpacing/>
        <w:jc w:val="both"/>
        <w:rPr>
          <w:rFonts w:eastAsia="Arial"/>
          <w:bCs/>
          <w:sz w:val="24"/>
          <w:szCs w:val="24"/>
        </w:rPr>
      </w:pPr>
    </w:p>
    <w:p w14:paraId="42C370C4">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5EC9E8D1">
      <w:pPr>
        <w:spacing w:line="288" w:lineRule="auto"/>
        <w:ind w:right="565"/>
        <w:contextualSpacing/>
        <w:jc w:val="both"/>
        <w:rPr>
          <w:bCs/>
          <w:color w:val="000000" w:themeColor="text1"/>
          <w:sz w:val="24"/>
          <w:szCs w:val="24"/>
          <w14:textFill>
            <w14:solidFill>
              <w14:schemeClr w14:val="tx1"/>
            </w14:solidFill>
          </w14:textFill>
        </w:rPr>
      </w:pPr>
    </w:p>
    <w:p w14:paraId="02F57D0F">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1ECB67D7">
      <w:pPr>
        <w:spacing w:line="288" w:lineRule="auto"/>
        <w:contextualSpacing/>
        <w:jc w:val="both"/>
        <w:rPr>
          <w:rFonts w:eastAsia="Arial"/>
          <w:bCs/>
          <w:sz w:val="24"/>
          <w:szCs w:val="24"/>
        </w:rPr>
      </w:pPr>
    </w:p>
    <w:p w14:paraId="7C5B7035">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43" w:name="_Hlk158816379"/>
      <w:r>
        <w:rPr>
          <w:color w:val="000000" w:themeColor="text1"/>
          <w:sz w:val="24"/>
          <w:szCs w:val="24"/>
          <w14:textFill>
            <w14:solidFill>
              <w14:schemeClr w14:val="tx1"/>
            </w14:solidFill>
          </w14:textFill>
        </w:rPr>
        <w:t>do certame</w:t>
      </w:r>
      <w:bookmarkEnd w:id="43"/>
      <w:r>
        <w:rPr>
          <w:color w:val="231F20"/>
          <w:sz w:val="24"/>
          <w:szCs w:val="24"/>
        </w:rPr>
        <w:t xml:space="preserve">, ora denominados </w:t>
      </w:r>
      <w:r>
        <w:rPr>
          <w:bCs/>
          <w:color w:val="231F20"/>
          <w:sz w:val="24"/>
          <w:szCs w:val="24"/>
        </w:rPr>
        <w:t xml:space="preserve">não-participantes.  </w:t>
      </w:r>
    </w:p>
    <w:p w14:paraId="5AEC8E93">
      <w:pPr>
        <w:spacing w:line="288" w:lineRule="auto"/>
        <w:contextualSpacing/>
        <w:jc w:val="both"/>
        <w:rPr>
          <w:bCs/>
          <w:color w:val="231F20"/>
          <w:sz w:val="24"/>
          <w:szCs w:val="24"/>
        </w:rPr>
      </w:pPr>
    </w:p>
    <w:p w14:paraId="402677D7">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1ED0562A">
      <w:pPr>
        <w:spacing w:line="288" w:lineRule="auto"/>
        <w:contextualSpacing/>
        <w:jc w:val="both"/>
        <w:rPr>
          <w:sz w:val="24"/>
          <w:szCs w:val="24"/>
        </w:rPr>
      </w:pPr>
    </w:p>
    <w:p w14:paraId="398641AE">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6E92816E">
      <w:pPr>
        <w:tabs>
          <w:tab w:val="left" w:pos="497"/>
        </w:tabs>
        <w:spacing w:line="288" w:lineRule="auto"/>
        <w:contextualSpacing/>
        <w:jc w:val="both"/>
        <w:rPr>
          <w:sz w:val="24"/>
          <w:szCs w:val="24"/>
        </w:rPr>
      </w:pPr>
    </w:p>
    <w:p w14:paraId="057C5545">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0DDFF8BC">
      <w:pPr>
        <w:tabs>
          <w:tab w:val="left" w:pos="497"/>
        </w:tabs>
        <w:spacing w:line="288" w:lineRule="auto"/>
        <w:contextualSpacing/>
        <w:jc w:val="both"/>
        <w:rPr>
          <w:sz w:val="24"/>
          <w:szCs w:val="24"/>
        </w:rPr>
      </w:pPr>
    </w:p>
    <w:p w14:paraId="6455EE68">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4FA7E8C4">
      <w:pPr>
        <w:tabs>
          <w:tab w:val="left" w:pos="497"/>
        </w:tabs>
        <w:spacing w:line="288" w:lineRule="auto"/>
        <w:contextualSpacing/>
        <w:jc w:val="both"/>
        <w:rPr>
          <w:sz w:val="24"/>
          <w:szCs w:val="24"/>
        </w:rPr>
      </w:pPr>
    </w:p>
    <w:p w14:paraId="77999100">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595C991F">
      <w:pPr>
        <w:tabs>
          <w:tab w:val="left" w:pos="497"/>
        </w:tabs>
        <w:spacing w:line="288" w:lineRule="auto"/>
        <w:contextualSpacing/>
        <w:jc w:val="both"/>
        <w:rPr>
          <w:sz w:val="24"/>
          <w:szCs w:val="24"/>
        </w:rPr>
      </w:pPr>
    </w:p>
    <w:p w14:paraId="506B184C">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378FF3E0">
      <w:pPr>
        <w:tabs>
          <w:tab w:val="left" w:pos="497"/>
        </w:tabs>
        <w:spacing w:line="288" w:lineRule="auto"/>
        <w:contextualSpacing/>
        <w:jc w:val="both"/>
        <w:rPr>
          <w:rFonts w:eastAsia="Arial"/>
          <w:sz w:val="24"/>
          <w:szCs w:val="24"/>
        </w:rPr>
      </w:pPr>
    </w:p>
    <w:p w14:paraId="288BB12B">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12187B77">
      <w:pPr>
        <w:autoSpaceDE w:val="0"/>
        <w:autoSpaceDN w:val="0"/>
        <w:adjustRightInd w:val="0"/>
        <w:spacing w:line="288" w:lineRule="auto"/>
        <w:contextualSpacing/>
        <w:jc w:val="both"/>
        <w:rPr>
          <w:bCs/>
          <w:color w:val="231F20"/>
          <w:sz w:val="24"/>
          <w:szCs w:val="24"/>
        </w:rPr>
      </w:pPr>
    </w:p>
    <w:p w14:paraId="50454A96">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D4B4BD7">
      <w:pPr>
        <w:autoSpaceDE w:val="0"/>
        <w:autoSpaceDN w:val="0"/>
        <w:adjustRightInd w:val="0"/>
        <w:spacing w:line="288" w:lineRule="auto"/>
        <w:contextualSpacing/>
        <w:jc w:val="both"/>
        <w:rPr>
          <w:sz w:val="24"/>
          <w:szCs w:val="24"/>
        </w:rPr>
      </w:pPr>
    </w:p>
    <w:p w14:paraId="1CA92770">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205AAD3C">
      <w:pPr>
        <w:autoSpaceDE w:val="0"/>
        <w:autoSpaceDN w:val="0"/>
        <w:adjustRightInd w:val="0"/>
        <w:spacing w:line="288" w:lineRule="auto"/>
        <w:contextualSpacing/>
        <w:jc w:val="both"/>
        <w:rPr>
          <w:sz w:val="24"/>
          <w:szCs w:val="24"/>
        </w:rPr>
      </w:pPr>
    </w:p>
    <w:p w14:paraId="51B49D74">
      <w:pPr>
        <w:autoSpaceDE w:val="0"/>
        <w:autoSpaceDN w:val="0"/>
        <w:adjustRightInd w:val="0"/>
        <w:spacing w:line="288" w:lineRule="auto"/>
        <w:contextualSpacing/>
        <w:jc w:val="both"/>
        <w:rPr>
          <w:sz w:val="24"/>
          <w:szCs w:val="24"/>
        </w:rPr>
      </w:pPr>
      <w:r>
        <w:rPr>
          <w:sz w:val="24"/>
          <w:szCs w:val="24"/>
        </w:rPr>
        <w:t>4.6 São atribuições dos não-participantes:</w:t>
      </w:r>
    </w:p>
    <w:p w14:paraId="19094FFF">
      <w:pPr>
        <w:autoSpaceDE w:val="0"/>
        <w:autoSpaceDN w:val="0"/>
        <w:adjustRightInd w:val="0"/>
        <w:spacing w:line="288" w:lineRule="auto"/>
        <w:contextualSpacing/>
        <w:jc w:val="both"/>
        <w:rPr>
          <w:sz w:val="24"/>
          <w:szCs w:val="24"/>
        </w:rPr>
      </w:pPr>
    </w:p>
    <w:p w14:paraId="154EAFD9">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06BCD2E1">
      <w:pPr>
        <w:autoSpaceDE w:val="0"/>
        <w:autoSpaceDN w:val="0"/>
        <w:adjustRightInd w:val="0"/>
        <w:spacing w:line="288" w:lineRule="auto"/>
        <w:contextualSpacing/>
        <w:jc w:val="both"/>
        <w:rPr>
          <w:bCs/>
          <w:color w:val="231F20"/>
          <w:sz w:val="24"/>
          <w:szCs w:val="24"/>
        </w:rPr>
      </w:pPr>
    </w:p>
    <w:p w14:paraId="14F2BA50">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3EE247DC">
      <w:pPr>
        <w:spacing w:line="288" w:lineRule="auto"/>
        <w:contextualSpacing/>
        <w:jc w:val="both"/>
        <w:rPr>
          <w:sz w:val="24"/>
          <w:szCs w:val="24"/>
        </w:rPr>
      </w:pPr>
    </w:p>
    <w:p w14:paraId="09EB90A0">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2D180B77">
      <w:pPr>
        <w:spacing w:line="288" w:lineRule="auto"/>
        <w:contextualSpacing/>
        <w:jc w:val="both"/>
        <w:rPr>
          <w:sz w:val="24"/>
          <w:szCs w:val="24"/>
        </w:rPr>
      </w:pPr>
    </w:p>
    <w:p w14:paraId="0E7C96B2">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5CADE28F">
      <w:pPr>
        <w:spacing w:line="288" w:lineRule="auto"/>
        <w:contextualSpacing/>
        <w:jc w:val="both"/>
        <w:rPr>
          <w:sz w:val="24"/>
          <w:szCs w:val="24"/>
        </w:rPr>
      </w:pPr>
    </w:p>
    <w:p w14:paraId="15D9751F">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26EF2B0">
      <w:pPr>
        <w:autoSpaceDE w:val="0"/>
        <w:autoSpaceDN w:val="0"/>
        <w:adjustRightInd w:val="0"/>
        <w:spacing w:line="288" w:lineRule="auto"/>
        <w:contextualSpacing/>
        <w:jc w:val="both"/>
        <w:rPr>
          <w:sz w:val="24"/>
          <w:szCs w:val="24"/>
        </w:rPr>
      </w:pPr>
    </w:p>
    <w:p w14:paraId="05612E45">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7C38C8DB">
      <w:pPr>
        <w:spacing w:line="288" w:lineRule="auto"/>
        <w:contextualSpacing/>
        <w:jc w:val="both"/>
        <w:rPr>
          <w:sz w:val="24"/>
          <w:szCs w:val="24"/>
        </w:rPr>
      </w:pPr>
    </w:p>
    <w:p w14:paraId="297E77D1">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73C742F2">
      <w:pPr>
        <w:spacing w:line="288" w:lineRule="auto"/>
        <w:contextualSpacing/>
        <w:jc w:val="both"/>
        <w:rPr>
          <w:sz w:val="24"/>
          <w:szCs w:val="24"/>
        </w:rPr>
      </w:pPr>
    </w:p>
    <w:p w14:paraId="3E603CB1">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D053908">
      <w:pPr>
        <w:spacing w:line="288" w:lineRule="auto"/>
        <w:contextualSpacing/>
        <w:jc w:val="both"/>
        <w:rPr>
          <w:rFonts w:eastAsia="Arial"/>
          <w:sz w:val="24"/>
          <w:szCs w:val="24"/>
        </w:rPr>
      </w:pPr>
    </w:p>
    <w:p w14:paraId="1C699C82">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1AA5EE56">
      <w:pPr>
        <w:spacing w:line="288" w:lineRule="auto"/>
        <w:contextualSpacing/>
        <w:jc w:val="both"/>
        <w:rPr>
          <w:rFonts w:eastAsia="Arial"/>
          <w:sz w:val="24"/>
          <w:szCs w:val="24"/>
        </w:rPr>
      </w:pPr>
    </w:p>
    <w:p w14:paraId="6AB51B2D">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0E0878E">
      <w:pPr>
        <w:autoSpaceDE w:val="0"/>
        <w:autoSpaceDN w:val="0"/>
        <w:adjustRightInd w:val="0"/>
        <w:spacing w:line="288" w:lineRule="auto"/>
        <w:contextualSpacing/>
        <w:jc w:val="both"/>
        <w:rPr>
          <w:rFonts w:eastAsia="Arial"/>
          <w:sz w:val="24"/>
          <w:szCs w:val="24"/>
        </w:rPr>
      </w:pPr>
    </w:p>
    <w:p w14:paraId="00BD363F">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75D6B253">
      <w:pPr>
        <w:autoSpaceDE w:val="0"/>
        <w:autoSpaceDN w:val="0"/>
        <w:adjustRightInd w:val="0"/>
        <w:spacing w:line="288" w:lineRule="auto"/>
        <w:contextualSpacing/>
        <w:jc w:val="both"/>
        <w:rPr>
          <w:sz w:val="24"/>
          <w:szCs w:val="24"/>
        </w:rPr>
      </w:pPr>
    </w:p>
    <w:p w14:paraId="48841722">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0E7857D5">
      <w:pPr>
        <w:spacing w:line="288" w:lineRule="auto"/>
        <w:contextualSpacing/>
        <w:jc w:val="both"/>
        <w:rPr>
          <w:sz w:val="24"/>
          <w:szCs w:val="24"/>
        </w:rPr>
      </w:pPr>
    </w:p>
    <w:p w14:paraId="39CE501C">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3AE411D2">
      <w:pPr>
        <w:spacing w:line="288" w:lineRule="auto"/>
        <w:contextualSpacing/>
        <w:jc w:val="both"/>
        <w:rPr>
          <w:b/>
          <w:sz w:val="24"/>
          <w:szCs w:val="24"/>
        </w:rPr>
      </w:pPr>
    </w:p>
    <w:p w14:paraId="5A8C8259">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5B718119">
      <w:pPr>
        <w:spacing w:line="288" w:lineRule="auto"/>
        <w:contextualSpacing/>
        <w:jc w:val="both"/>
        <w:rPr>
          <w:sz w:val="24"/>
          <w:szCs w:val="24"/>
        </w:rPr>
      </w:pPr>
    </w:p>
    <w:p w14:paraId="2C728416">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4041F7F7">
      <w:pPr>
        <w:autoSpaceDE w:val="0"/>
        <w:autoSpaceDN w:val="0"/>
        <w:adjustRightInd w:val="0"/>
        <w:spacing w:line="288" w:lineRule="auto"/>
        <w:contextualSpacing/>
        <w:jc w:val="both"/>
        <w:rPr>
          <w:color w:val="231F20"/>
          <w:sz w:val="24"/>
          <w:szCs w:val="24"/>
        </w:rPr>
      </w:pPr>
    </w:p>
    <w:p w14:paraId="3DD28C82">
      <w:pPr>
        <w:spacing w:line="288" w:lineRule="auto"/>
        <w:contextualSpacing/>
        <w:jc w:val="both"/>
        <w:rPr>
          <w:rFonts w:eastAsia="Arial"/>
          <w:b/>
          <w:sz w:val="24"/>
          <w:szCs w:val="24"/>
        </w:rPr>
      </w:pPr>
      <w:r>
        <w:rPr>
          <w:rFonts w:eastAsia="Arial"/>
          <w:b/>
          <w:sz w:val="24"/>
          <w:szCs w:val="24"/>
        </w:rPr>
        <w:t>CLÁUSULA SEXTA: DO PREÇO REGISTRADO</w:t>
      </w:r>
    </w:p>
    <w:p w14:paraId="51651F88">
      <w:pPr>
        <w:spacing w:line="288" w:lineRule="auto"/>
        <w:contextualSpacing/>
        <w:jc w:val="both"/>
        <w:rPr>
          <w:rFonts w:eastAsia="Arial"/>
          <w:sz w:val="24"/>
          <w:szCs w:val="24"/>
        </w:rPr>
      </w:pPr>
    </w:p>
    <w:p w14:paraId="2F77891C">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17D3D5CF">
      <w:pPr>
        <w:autoSpaceDE w:val="0"/>
        <w:autoSpaceDN w:val="0"/>
        <w:adjustRightInd w:val="0"/>
        <w:spacing w:line="288" w:lineRule="auto"/>
        <w:contextualSpacing/>
        <w:jc w:val="both"/>
        <w:rPr>
          <w:color w:val="231F20"/>
          <w:sz w:val="24"/>
          <w:szCs w:val="24"/>
        </w:rPr>
      </w:pPr>
    </w:p>
    <w:p w14:paraId="34BE297C">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4"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4"/>
    <w:p w14:paraId="7E4A583A">
      <w:pPr>
        <w:autoSpaceDE w:val="0"/>
        <w:autoSpaceDN w:val="0"/>
        <w:adjustRightInd w:val="0"/>
        <w:spacing w:line="288" w:lineRule="auto"/>
        <w:contextualSpacing/>
        <w:jc w:val="both"/>
        <w:rPr>
          <w:b/>
          <w:bCs/>
          <w:color w:val="231F20"/>
          <w:sz w:val="24"/>
          <w:szCs w:val="24"/>
        </w:rPr>
      </w:pPr>
    </w:p>
    <w:p w14:paraId="0527B5A4">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5F6FFEC3">
      <w:pPr>
        <w:autoSpaceDE w:val="0"/>
        <w:autoSpaceDN w:val="0"/>
        <w:adjustRightInd w:val="0"/>
        <w:spacing w:line="288" w:lineRule="auto"/>
        <w:contextualSpacing/>
        <w:jc w:val="both"/>
        <w:rPr>
          <w:b/>
          <w:bCs/>
          <w:color w:val="231F20"/>
          <w:sz w:val="24"/>
          <w:szCs w:val="24"/>
        </w:rPr>
      </w:pPr>
    </w:p>
    <w:p w14:paraId="668D62CB">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5913EB6C">
      <w:pPr>
        <w:autoSpaceDE w:val="0"/>
        <w:autoSpaceDN w:val="0"/>
        <w:adjustRightInd w:val="0"/>
        <w:spacing w:line="288" w:lineRule="auto"/>
        <w:contextualSpacing/>
        <w:jc w:val="both"/>
        <w:rPr>
          <w:sz w:val="24"/>
          <w:szCs w:val="24"/>
        </w:rPr>
      </w:pPr>
    </w:p>
    <w:p w14:paraId="6C3B7ABA">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40E0325F">
      <w:pPr>
        <w:autoSpaceDE w:val="0"/>
        <w:autoSpaceDN w:val="0"/>
        <w:adjustRightInd w:val="0"/>
        <w:spacing w:line="288" w:lineRule="auto"/>
        <w:contextualSpacing/>
        <w:jc w:val="both"/>
        <w:rPr>
          <w:sz w:val="24"/>
          <w:szCs w:val="24"/>
        </w:rPr>
      </w:pPr>
    </w:p>
    <w:p w14:paraId="73F949A4">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3D8AFE55">
      <w:pPr>
        <w:autoSpaceDE w:val="0"/>
        <w:autoSpaceDN w:val="0"/>
        <w:adjustRightInd w:val="0"/>
        <w:spacing w:line="288" w:lineRule="auto"/>
        <w:contextualSpacing/>
        <w:jc w:val="both"/>
        <w:rPr>
          <w:sz w:val="24"/>
          <w:szCs w:val="24"/>
        </w:rPr>
      </w:pPr>
    </w:p>
    <w:p w14:paraId="184BD022">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2F7C663E">
      <w:pPr>
        <w:autoSpaceDE w:val="0"/>
        <w:autoSpaceDN w:val="0"/>
        <w:adjustRightInd w:val="0"/>
        <w:spacing w:line="288" w:lineRule="auto"/>
        <w:contextualSpacing/>
        <w:jc w:val="both"/>
        <w:rPr>
          <w:sz w:val="24"/>
          <w:szCs w:val="24"/>
        </w:rPr>
      </w:pPr>
    </w:p>
    <w:p w14:paraId="526B33B6">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75ABA920">
      <w:pPr>
        <w:autoSpaceDE w:val="0"/>
        <w:autoSpaceDN w:val="0"/>
        <w:adjustRightInd w:val="0"/>
        <w:spacing w:line="288" w:lineRule="auto"/>
        <w:contextualSpacing/>
        <w:jc w:val="both"/>
        <w:rPr>
          <w:b/>
          <w:bCs/>
          <w:color w:val="231F20"/>
          <w:sz w:val="24"/>
          <w:szCs w:val="24"/>
        </w:rPr>
      </w:pPr>
    </w:p>
    <w:p w14:paraId="558432ED">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4BA28324">
      <w:pPr>
        <w:autoSpaceDE w:val="0"/>
        <w:autoSpaceDN w:val="0"/>
        <w:adjustRightInd w:val="0"/>
        <w:spacing w:line="288" w:lineRule="auto"/>
        <w:contextualSpacing/>
        <w:jc w:val="both"/>
        <w:rPr>
          <w:color w:val="231F20"/>
          <w:sz w:val="24"/>
          <w:szCs w:val="24"/>
        </w:rPr>
      </w:pPr>
    </w:p>
    <w:p w14:paraId="348DDC23">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4142FF4F">
      <w:pPr>
        <w:autoSpaceDE w:val="0"/>
        <w:autoSpaceDN w:val="0"/>
        <w:adjustRightInd w:val="0"/>
        <w:spacing w:line="288" w:lineRule="auto"/>
        <w:contextualSpacing/>
        <w:jc w:val="both"/>
        <w:rPr>
          <w:color w:val="231F20"/>
          <w:sz w:val="24"/>
          <w:szCs w:val="24"/>
        </w:rPr>
      </w:pPr>
    </w:p>
    <w:p w14:paraId="42495650">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12810206">
      <w:pPr>
        <w:autoSpaceDE w:val="0"/>
        <w:autoSpaceDN w:val="0"/>
        <w:adjustRightInd w:val="0"/>
        <w:spacing w:line="288" w:lineRule="auto"/>
        <w:contextualSpacing/>
        <w:jc w:val="both"/>
        <w:rPr>
          <w:color w:val="231F20"/>
          <w:sz w:val="24"/>
          <w:szCs w:val="24"/>
        </w:rPr>
      </w:pPr>
    </w:p>
    <w:p w14:paraId="7A37542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7A544CC">
      <w:pPr>
        <w:autoSpaceDE w:val="0"/>
        <w:autoSpaceDN w:val="0"/>
        <w:adjustRightInd w:val="0"/>
        <w:spacing w:line="288" w:lineRule="auto"/>
        <w:contextualSpacing/>
        <w:jc w:val="both"/>
        <w:rPr>
          <w:color w:val="231F20"/>
          <w:sz w:val="24"/>
          <w:szCs w:val="24"/>
        </w:rPr>
      </w:pPr>
    </w:p>
    <w:p w14:paraId="5A4D2917">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5D2E2F2C">
      <w:pPr>
        <w:autoSpaceDE w:val="0"/>
        <w:autoSpaceDN w:val="0"/>
        <w:adjustRightInd w:val="0"/>
        <w:spacing w:line="288" w:lineRule="auto"/>
        <w:contextualSpacing/>
        <w:jc w:val="both"/>
        <w:rPr>
          <w:b/>
          <w:bCs/>
          <w:color w:val="231F20"/>
          <w:sz w:val="24"/>
          <w:szCs w:val="24"/>
        </w:rPr>
      </w:pPr>
    </w:p>
    <w:p w14:paraId="4FD48054">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264BEC16">
      <w:pPr>
        <w:autoSpaceDE w:val="0"/>
        <w:autoSpaceDN w:val="0"/>
        <w:adjustRightInd w:val="0"/>
        <w:spacing w:line="288" w:lineRule="auto"/>
        <w:contextualSpacing/>
        <w:jc w:val="both"/>
        <w:rPr>
          <w:sz w:val="24"/>
          <w:szCs w:val="24"/>
        </w:rPr>
      </w:pPr>
    </w:p>
    <w:p w14:paraId="49ACCC1A">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051EDF8F">
      <w:pPr>
        <w:autoSpaceDE w:val="0"/>
        <w:autoSpaceDN w:val="0"/>
        <w:adjustRightInd w:val="0"/>
        <w:spacing w:line="288" w:lineRule="auto"/>
        <w:contextualSpacing/>
        <w:jc w:val="both"/>
        <w:rPr>
          <w:sz w:val="24"/>
          <w:szCs w:val="24"/>
        </w:rPr>
      </w:pPr>
    </w:p>
    <w:p w14:paraId="0C7329D3">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91831F5">
      <w:pPr>
        <w:autoSpaceDE w:val="0"/>
        <w:autoSpaceDN w:val="0"/>
        <w:adjustRightInd w:val="0"/>
        <w:spacing w:line="288" w:lineRule="auto"/>
        <w:contextualSpacing/>
        <w:jc w:val="both"/>
        <w:rPr>
          <w:sz w:val="24"/>
          <w:szCs w:val="24"/>
        </w:rPr>
      </w:pPr>
    </w:p>
    <w:p w14:paraId="70416795">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82FA855">
      <w:pPr>
        <w:autoSpaceDE w:val="0"/>
        <w:autoSpaceDN w:val="0"/>
        <w:adjustRightInd w:val="0"/>
        <w:spacing w:line="288" w:lineRule="auto"/>
        <w:contextualSpacing/>
        <w:jc w:val="both"/>
        <w:rPr>
          <w:sz w:val="24"/>
          <w:szCs w:val="24"/>
        </w:rPr>
      </w:pPr>
    </w:p>
    <w:p w14:paraId="77597940">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3E8D8B2E">
      <w:pPr>
        <w:spacing w:line="288" w:lineRule="auto"/>
        <w:contextualSpacing/>
        <w:jc w:val="both"/>
        <w:rPr>
          <w:sz w:val="24"/>
          <w:szCs w:val="24"/>
        </w:rPr>
      </w:pPr>
    </w:p>
    <w:p w14:paraId="57213229">
      <w:pPr>
        <w:spacing w:line="288" w:lineRule="auto"/>
        <w:contextualSpacing/>
        <w:jc w:val="both"/>
        <w:rPr>
          <w:rFonts w:eastAsia="Arial"/>
          <w:b/>
          <w:sz w:val="24"/>
          <w:szCs w:val="24"/>
        </w:rPr>
      </w:pPr>
      <w:r>
        <w:rPr>
          <w:rFonts w:eastAsia="Arial"/>
          <w:b/>
          <w:sz w:val="24"/>
          <w:szCs w:val="24"/>
        </w:rPr>
        <w:t>CLÁUSULA SÉTIMA: DOS LOCAIS DE PRESTAÇÃO DOS SERVIÇOS</w:t>
      </w:r>
    </w:p>
    <w:p w14:paraId="2F8E2F8E">
      <w:pPr>
        <w:autoSpaceDE w:val="0"/>
        <w:autoSpaceDN w:val="0"/>
        <w:adjustRightInd w:val="0"/>
        <w:spacing w:line="288" w:lineRule="auto"/>
        <w:contextualSpacing/>
        <w:jc w:val="both"/>
        <w:rPr>
          <w:color w:val="231F20"/>
          <w:sz w:val="24"/>
          <w:szCs w:val="24"/>
        </w:rPr>
      </w:pPr>
    </w:p>
    <w:p w14:paraId="7CC31A32">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63D0F888">
      <w:pPr>
        <w:spacing w:line="288" w:lineRule="auto"/>
        <w:contextualSpacing/>
        <w:jc w:val="both"/>
        <w:rPr>
          <w:rFonts w:eastAsia="Arial"/>
          <w:b/>
          <w:sz w:val="24"/>
          <w:szCs w:val="24"/>
          <w:u w:val="single"/>
        </w:rPr>
      </w:pPr>
    </w:p>
    <w:p w14:paraId="62DB69B9">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1673C2C3">
      <w:pPr>
        <w:autoSpaceDE w:val="0"/>
        <w:autoSpaceDN w:val="0"/>
        <w:adjustRightInd w:val="0"/>
        <w:spacing w:line="288" w:lineRule="auto"/>
        <w:contextualSpacing/>
        <w:jc w:val="both"/>
        <w:rPr>
          <w:color w:val="231F20"/>
          <w:sz w:val="24"/>
          <w:szCs w:val="24"/>
        </w:rPr>
      </w:pPr>
    </w:p>
    <w:p w14:paraId="720383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0BDA10AA">
      <w:pPr>
        <w:autoSpaceDE w:val="0"/>
        <w:autoSpaceDN w:val="0"/>
        <w:adjustRightInd w:val="0"/>
        <w:spacing w:line="288" w:lineRule="auto"/>
        <w:contextualSpacing/>
        <w:jc w:val="both"/>
        <w:rPr>
          <w:color w:val="231F20"/>
          <w:sz w:val="24"/>
          <w:szCs w:val="24"/>
        </w:rPr>
      </w:pPr>
    </w:p>
    <w:p w14:paraId="47BE00D4">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5F32B242">
      <w:pPr>
        <w:autoSpaceDE w:val="0"/>
        <w:autoSpaceDN w:val="0"/>
        <w:adjustRightInd w:val="0"/>
        <w:spacing w:line="288" w:lineRule="auto"/>
        <w:contextualSpacing/>
        <w:jc w:val="both"/>
        <w:rPr>
          <w:sz w:val="24"/>
          <w:szCs w:val="24"/>
        </w:rPr>
      </w:pPr>
    </w:p>
    <w:p w14:paraId="36ED87BC">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17D1781">
      <w:pPr>
        <w:autoSpaceDE w:val="0"/>
        <w:autoSpaceDN w:val="0"/>
        <w:adjustRightInd w:val="0"/>
        <w:spacing w:line="288" w:lineRule="auto"/>
        <w:contextualSpacing/>
        <w:jc w:val="both"/>
        <w:rPr>
          <w:sz w:val="24"/>
          <w:szCs w:val="24"/>
        </w:rPr>
      </w:pPr>
    </w:p>
    <w:p w14:paraId="46FB9265">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3C2C0110">
      <w:pPr>
        <w:autoSpaceDE w:val="0"/>
        <w:autoSpaceDN w:val="0"/>
        <w:adjustRightInd w:val="0"/>
        <w:spacing w:line="288" w:lineRule="auto"/>
        <w:contextualSpacing/>
        <w:jc w:val="both"/>
        <w:rPr>
          <w:sz w:val="24"/>
          <w:szCs w:val="24"/>
        </w:rPr>
      </w:pPr>
    </w:p>
    <w:p w14:paraId="7F318A84">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A9BE3A3">
      <w:pPr>
        <w:spacing w:line="288" w:lineRule="auto"/>
        <w:contextualSpacing/>
        <w:jc w:val="both"/>
        <w:rPr>
          <w:sz w:val="24"/>
          <w:szCs w:val="24"/>
        </w:rPr>
      </w:pPr>
    </w:p>
    <w:p w14:paraId="3978BD75">
      <w:pPr>
        <w:spacing w:line="288" w:lineRule="auto"/>
        <w:contextualSpacing/>
        <w:jc w:val="both"/>
        <w:rPr>
          <w:sz w:val="24"/>
          <w:szCs w:val="24"/>
        </w:rPr>
      </w:pPr>
      <w:r>
        <w:rPr>
          <w:b/>
          <w:sz w:val="24"/>
          <w:szCs w:val="24"/>
        </w:rPr>
        <w:t>CLÁUSULA NONA: DO CADASTRO DE RESERVA</w:t>
      </w:r>
    </w:p>
    <w:p w14:paraId="6808F1CA">
      <w:pPr>
        <w:spacing w:line="288" w:lineRule="auto"/>
        <w:contextualSpacing/>
        <w:jc w:val="both"/>
        <w:rPr>
          <w:rFonts w:eastAsia="Arial"/>
          <w:sz w:val="24"/>
          <w:szCs w:val="24"/>
        </w:rPr>
      </w:pPr>
    </w:p>
    <w:p w14:paraId="3A30CCBE">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7D2B603F">
      <w:pPr>
        <w:autoSpaceDE w:val="0"/>
        <w:autoSpaceDN w:val="0"/>
        <w:adjustRightInd w:val="0"/>
        <w:spacing w:line="288" w:lineRule="auto"/>
        <w:contextualSpacing/>
        <w:jc w:val="both"/>
        <w:rPr>
          <w:color w:val="231F20"/>
          <w:sz w:val="24"/>
          <w:szCs w:val="24"/>
        </w:rPr>
      </w:pPr>
    </w:p>
    <w:p w14:paraId="04185F2E">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360818CA">
      <w:pPr>
        <w:autoSpaceDE w:val="0"/>
        <w:autoSpaceDN w:val="0"/>
        <w:adjustRightInd w:val="0"/>
        <w:spacing w:line="288" w:lineRule="auto"/>
        <w:contextualSpacing/>
        <w:jc w:val="both"/>
        <w:rPr>
          <w:color w:val="231F20"/>
          <w:sz w:val="24"/>
          <w:szCs w:val="24"/>
        </w:rPr>
      </w:pPr>
    </w:p>
    <w:p w14:paraId="6FABD63F">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E471910">
      <w:pPr>
        <w:autoSpaceDE w:val="0"/>
        <w:autoSpaceDN w:val="0"/>
        <w:adjustRightInd w:val="0"/>
        <w:spacing w:line="288" w:lineRule="auto"/>
        <w:contextualSpacing/>
        <w:jc w:val="both"/>
        <w:rPr>
          <w:color w:val="231F20"/>
          <w:sz w:val="24"/>
          <w:szCs w:val="24"/>
        </w:rPr>
      </w:pPr>
    </w:p>
    <w:p w14:paraId="78993D1F">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29CAC4F3">
      <w:pPr>
        <w:autoSpaceDE w:val="0"/>
        <w:autoSpaceDN w:val="0"/>
        <w:adjustRightInd w:val="0"/>
        <w:spacing w:line="288" w:lineRule="auto"/>
        <w:contextualSpacing/>
        <w:jc w:val="both"/>
        <w:rPr>
          <w:color w:val="231F20"/>
          <w:sz w:val="24"/>
          <w:szCs w:val="24"/>
        </w:rPr>
      </w:pPr>
    </w:p>
    <w:p w14:paraId="62F26D53">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0958FB32">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35A9722D">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408DE6FD">
      <w:pPr>
        <w:autoSpaceDE w:val="0"/>
        <w:autoSpaceDN w:val="0"/>
        <w:adjustRightInd w:val="0"/>
        <w:spacing w:line="288" w:lineRule="auto"/>
        <w:contextualSpacing/>
        <w:jc w:val="both"/>
        <w:rPr>
          <w:color w:val="231F20"/>
          <w:sz w:val="24"/>
          <w:szCs w:val="24"/>
        </w:rPr>
      </w:pPr>
    </w:p>
    <w:p w14:paraId="1EE34C0F">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0E98E41">
      <w:pPr>
        <w:pStyle w:val="20"/>
        <w:spacing w:line="288" w:lineRule="auto"/>
        <w:contextualSpacing/>
        <w:jc w:val="both"/>
        <w:rPr>
          <w:rFonts w:ascii="Times New Roman" w:hAnsi="Times New Roman" w:cs="Times New Roman"/>
        </w:rPr>
      </w:pPr>
    </w:p>
    <w:p w14:paraId="6B030CEE">
      <w:pPr>
        <w:spacing w:line="288" w:lineRule="auto"/>
        <w:contextualSpacing/>
        <w:jc w:val="both"/>
        <w:rPr>
          <w:b/>
          <w:sz w:val="24"/>
          <w:szCs w:val="24"/>
        </w:rPr>
      </w:pPr>
      <w:r>
        <w:rPr>
          <w:b/>
          <w:sz w:val="24"/>
          <w:szCs w:val="24"/>
        </w:rPr>
        <w:t xml:space="preserve">CLÁUSULA DÉCIMA: DO CANCELAMENTO DO REGISTRO DO FORNECEDOR </w:t>
      </w:r>
    </w:p>
    <w:p w14:paraId="6F1404F0">
      <w:pPr>
        <w:spacing w:line="288" w:lineRule="auto"/>
        <w:contextualSpacing/>
        <w:jc w:val="both"/>
        <w:rPr>
          <w:color w:val="231F20"/>
          <w:sz w:val="24"/>
          <w:szCs w:val="24"/>
        </w:rPr>
      </w:pPr>
    </w:p>
    <w:p w14:paraId="6E0E5C67">
      <w:pPr>
        <w:spacing w:line="288" w:lineRule="auto"/>
        <w:contextualSpacing/>
        <w:jc w:val="both"/>
        <w:rPr>
          <w:sz w:val="24"/>
          <w:szCs w:val="24"/>
        </w:rPr>
      </w:pPr>
      <w:r>
        <w:rPr>
          <w:color w:val="231F20"/>
          <w:sz w:val="24"/>
          <w:szCs w:val="24"/>
        </w:rPr>
        <w:t>10.1 O registro do fornecedor será cancelado quando:</w:t>
      </w:r>
    </w:p>
    <w:p w14:paraId="37FBC6F1">
      <w:pPr>
        <w:autoSpaceDE w:val="0"/>
        <w:autoSpaceDN w:val="0"/>
        <w:adjustRightInd w:val="0"/>
        <w:spacing w:line="288" w:lineRule="auto"/>
        <w:contextualSpacing/>
        <w:jc w:val="both"/>
        <w:rPr>
          <w:b/>
          <w:bCs/>
          <w:color w:val="231F20"/>
          <w:sz w:val="24"/>
          <w:szCs w:val="24"/>
        </w:rPr>
      </w:pPr>
    </w:p>
    <w:p w14:paraId="510BD834">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E7215C3">
      <w:pPr>
        <w:autoSpaceDE w:val="0"/>
        <w:autoSpaceDN w:val="0"/>
        <w:adjustRightInd w:val="0"/>
        <w:spacing w:line="288" w:lineRule="auto"/>
        <w:contextualSpacing/>
        <w:jc w:val="both"/>
        <w:rPr>
          <w:color w:val="231F20"/>
          <w:sz w:val="24"/>
          <w:szCs w:val="24"/>
        </w:rPr>
      </w:pPr>
    </w:p>
    <w:p w14:paraId="09B9AFA3">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3393B2DE">
      <w:pPr>
        <w:autoSpaceDE w:val="0"/>
        <w:autoSpaceDN w:val="0"/>
        <w:adjustRightInd w:val="0"/>
        <w:spacing w:line="288" w:lineRule="auto"/>
        <w:contextualSpacing/>
        <w:jc w:val="both"/>
        <w:rPr>
          <w:color w:val="231F20"/>
          <w:sz w:val="24"/>
          <w:szCs w:val="24"/>
        </w:rPr>
      </w:pPr>
    </w:p>
    <w:p w14:paraId="4441C065">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97EC30D">
      <w:pPr>
        <w:autoSpaceDE w:val="0"/>
        <w:autoSpaceDN w:val="0"/>
        <w:adjustRightInd w:val="0"/>
        <w:spacing w:line="288" w:lineRule="auto"/>
        <w:contextualSpacing/>
        <w:jc w:val="both"/>
        <w:rPr>
          <w:color w:val="231F20"/>
          <w:sz w:val="24"/>
          <w:szCs w:val="24"/>
        </w:rPr>
      </w:pPr>
    </w:p>
    <w:p w14:paraId="7F0D93D3">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46ECF825">
      <w:pPr>
        <w:autoSpaceDE w:val="0"/>
        <w:autoSpaceDN w:val="0"/>
        <w:adjustRightInd w:val="0"/>
        <w:spacing w:line="288" w:lineRule="auto"/>
        <w:contextualSpacing/>
        <w:jc w:val="both"/>
        <w:rPr>
          <w:sz w:val="24"/>
          <w:szCs w:val="24"/>
        </w:rPr>
      </w:pPr>
    </w:p>
    <w:p w14:paraId="0BF86BE7">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45022D5">
      <w:pPr>
        <w:autoSpaceDE w:val="0"/>
        <w:autoSpaceDN w:val="0"/>
        <w:adjustRightInd w:val="0"/>
        <w:spacing w:line="288" w:lineRule="auto"/>
        <w:contextualSpacing/>
        <w:jc w:val="both"/>
        <w:rPr>
          <w:sz w:val="24"/>
          <w:szCs w:val="24"/>
        </w:rPr>
      </w:pPr>
    </w:p>
    <w:p w14:paraId="21551BC6">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59173EF7">
      <w:pPr>
        <w:spacing w:line="288" w:lineRule="auto"/>
        <w:contextualSpacing/>
        <w:jc w:val="both"/>
        <w:rPr>
          <w:b/>
          <w:sz w:val="24"/>
          <w:szCs w:val="24"/>
          <w:u w:val="single"/>
        </w:rPr>
      </w:pPr>
    </w:p>
    <w:p w14:paraId="6BD760DF">
      <w:pPr>
        <w:spacing w:line="288" w:lineRule="auto"/>
        <w:contextualSpacing/>
        <w:jc w:val="both"/>
        <w:rPr>
          <w:b/>
          <w:sz w:val="24"/>
          <w:szCs w:val="24"/>
        </w:rPr>
      </w:pPr>
      <w:r>
        <w:rPr>
          <w:b/>
          <w:sz w:val="24"/>
          <w:szCs w:val="24"/>
        </w:rPr>
        <w:t xml:space="preserve">CLÁUSULA DÉCIMA PRIMEIRA: DO CANCELAMENTO DO REGISTRO DE PREÇOS: </w:t>
      </w:r>
    </w:p>
    <w:p w14:paraId="40AC2E5E">
      <w:pPr>
        <w:autoSpaceDE w:val="0"/>
        <w:autoSpaceDN w:val="0"/>
        <w:adjustRightInd w:val="0"/>
        <w:spacing w:line="288" w:lineRule="auto"/>
        <w:contextualSpacing/>
        <w:jc w:val="both"/>
        <w:rPr>
          <w:color w:val="231F20"/>
          <w:sz w:val="24"/>
          <w:szCs w:val="24"/>
        </w:rPr>
      </w:pPr>
    </w:p>
    <w:p w14:paraId="287BA098">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29CCB5E5">
      <w:pPr>
        <w:autoSpaceDE w:val="0"/>
        <w:autoSpaceDN w:val="0"/>
        <w:adjustRightInd w:val="0"/>
        <w:spacing w:line="288" w:lineRule="auto"/>
        <w:contextualSpacing/>
        <w:jc w:val="both"/>
        <w:rPr>
          <w:sz w:val="24"/>
          <w:szCs w:val="24"/>
        </w:rPr>
      </w:pPr>
    </w:p>
    <w:p w14:paraId="2D6AE164">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785592F0">
      <w:pPr>
        <w:autoSpaceDE w:val="0"/>
        <w:autoSpaceDN w:val="0"/>
        <w:adjustRightInd w:val="0"/>
        <w:spacing w:line="288" w:lineRule="auto"/>
        <w:contextualSpacing/>
        <w:jc w:val="both"/>
        <w:rPr>
          <w:sz w:val="24"/>
          <w:szCs w:val="24"/>
        </w:rPr>
      </w:pPr>
    </w:p>
    <w:p w14:paraId="05F30AAF">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7ED9B0A">
      <w:pPr>
        <w:autoSpaceDE w:val="0"/>
        <w:autoSpaceDN w:val="0"/>
        <w:adjustRightInd w:val="0"/>
        <w:spacing w:line="288" w:lineRule="auto"/>
        <w:contextualSpacing/>
        <w:jc w:val="both"/>
        <w:rPr>
          <w:sz w:val="24"/>
          <w:szCs w:val="24"/>
        </w:rPr>
      </w:pPr>
    </w:p>
    <w:p w14:paraId="5161A2B4">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9ABA597">
      <w:pPr>
        <w:spacing w:line="288" w:lineRule="auto"/>
        <w:contextualSpacing/>
        <w:jc w:val="both"/>
        <w:rPr>
          <w:sz w:val="24"/>
          <w:szCs w:val="24"/>
        </w:rPr>
      </w:pPr>
    </w:p>
    <w:p w14:paraId="38FC4F4C">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427AEE5A">
      <w:pPr>
        <w:pStyle w:val="99"/>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0116C113">
      <w:pPr>
        <w:pStyle w:val="99"/>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5"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5"/>
      <w:r>
        <w:rPr>
          <w:rFonts w:ascii="Times New Roman" w:hAnsi="Times New Roman" w:cs="Times New Roman"/>
          <w:color w:val="231F20"/>
          <w:sz w:val="24"/>
          <w:szCs w:val="24"/>
        </w:rPr>
        <w:t>.</w:t>
      </w:r>
    </w:p>
    <w:p w14:paraId="60F9A93A">
      <w:pPr>
        <w:tabs>
          <w:tab w:val="left" w:pos="1404"/>
        </w:tabs>
        <w:spacing w:line="288" w:lineRule="auto"/>
        <w:contextualSpacing/>
        <w:jc w:val="both"/>
        <w:rPr>
          <w:rFonts w:eastAsia="Arial"/>
          <w:sz w:val="24"/>
          <w:szCs w:val="24"/>
        </w:rPr>
      </w:pPr>
    </w:p>
    <w:p w14:paraId="64DE002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33B95EB8">
      <w:pPr>
        <w:tabs>
          <w:tab w:val="left" w:pos="1404"/>
        </w:tabs>
        <w:spacing w:line="288" w:lineRule="auto"/>
        <w:contextualSpacing/>
        <w:jc w:val="both"/>
        <w:rPr>
          <w:rFonts w:eastAsia="Arial"/>
          <w:sz w:val="24"/>
          <w:szCs w:val="24"/>
        </w:rPr>
      </w:pPr>
    </w:p>
    <w:p w14:paraId="69737E4D">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0EC1386D">
      <w:pPr>
        <w:tabs>
          <w:tab w:val="left" w:pos="0"/>
        </w:tabs>
        <w:spacing w:line="360" w:lineRule="auto"/>
        <w:jc w:val="both"/>
        <w:rPr>
          <w:sz w:val="24"/>
          <w:szCs w:val="24"/>
          <w:highlight w:val="yellow"/>
        </w:rPr>
      </w:pPr>
    </w:p>
    <w:p w14:paraId="259E6905">
      <w:pPr>
        <w:spacing w:line="288" w:lineRule="auto"/>
        <w:contextualSpacing/>
        <w:jc w:val="both"/>
        <w:rPr>
          <w:b/>
          <w:bCs/>
          <w:sz w:val="24"/>
          <w:szCs w:val="24"/>
        </w:rPr>
      </w:pPr>
      <w:r>
        <w:rPr>
          <w:b/>
          <w:bCs/>
          <w:sz w:val="24"/>
          <w:szCs w:val="24"/>
        </w:rPr>
        <w:t>CLÁUSULA DÉCIMA TERCEIRA: DAS INFRAÇÕES ADMINISTRATIVAS E SANÇÕES</w:t>
      </w:r>
    </w:p>
    <w:p w14:paraId="492F99DE">
      <w:pPr>
        <w:spacing w:line="288" w:lineRule="auto"/>
        <w:contextualSpacing/>
        <w:jc w:val="both"/>
        <w:rPr>
          <w:sz w:val="24"/>
          <w:szCs w:val="24"/>
        </w:rPr>
      </w:pPr>
    </w:p>
    <w:p w14:paraId="422EA434">
      <w:pPr>
        <w:pStyle w:val="99"/>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125E2E78">
      <w:pPr>
        <w:spacing w:line="288" w:lineRule="auto"/>
        <w:contextualSpacing/>
        <w:jc w:val="both"/>
        <w:rPr>
          <w:sz w:val="24"/>
          <w:szCs w:val="24"/>
        </w:rPr>
      </w:pPr>
    </w:p>
    <w:p w14:paraId="42296153">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48877BAD">
      <w:pPr>
        <w:spacing w:line="288" w:lineRule="auto"/>
        <w:contextualSpacing/>
        <w:jc w:val="both"/>
        <w:rPr>
          <w:sz w:val="24"/>
          <w:szCs w:val="24"/>
        </w:rPr>
      </w:pPr>
    </w:p>
    <w:p w14:paraId="10A083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78E09ACF">
      <w:pPr>
        <w:spacing w:line="288" w:lineRule="auto"/>
        <w:contextualSpacing/>
        <w:jc w:val="both"/>
        <w:rPr>
          <w:sz w:val="24"/>
          <w:szCs w:val="24"/>
        </w:rPr>
      </w:pPr>
    </w:p>
    <w:p w14:paraId="5B9FFFF1">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242AAD6C">
      <w:pPr>
        <w:spacing w:line="288" w:lineRule="auto"/>
        <w:contextualSpacing/>
        <w:jc w:val="both"/>
        <w:rPr>
          <w:sz w:val="24"/>
          <w:szCs w:val="24"/>
        </w:rPr>
      </w:pPr>
    </w:p>
    <w:p w14:paraId="144BDF27">
      <w:pPr>
        <w:spacing w:line="288" w:lineRule="auto"/>
        <w:contextualSpacing/>
        <w:jc w:val="both"/>
        <w:rPr>
          <w:rFonts w:eastAsia="Arial"/>
          <w:b/>
          <w:sz w:val="24"/>
          <w:szCs w:val="24"/>
        </w:rPr>
      </w:pPr>
      <w:r>
        <w:rPr>
          <w:rFonts w:eastAsia="Arial"/>
          <w:b/>
          <w:sz w:val="24"/>
          <w:szCs w:val="24"/>
        </w:rPr>
        <w:t>CLÁUSULA DÉCIMA QUARTA: DOS RECURSOS ORÇAMENTÁRIOS</w:t>
      </w:r>
    </w:p>
    <w:p w14:paraId="3DBCA99E">
      <w:pPr>
        <w:spacing w:line="288" w:lineRule="auto"/>
        <w:contextualSpacing/>
        <w:jc w:val="both"/>
        <w:rPr>
          <w:rFonts w:eastAsia="Arial"/>
          <w:sz w:val="24"/>
          <w:szCs w:val="24"/>
        </w:rPr>
      </w:pPr>
    </w:p>
    <w:p w14:paraId="09C3F30F">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D504610">
      <w:pPr>
        <w:spacing w:line="288" w:lineRule="auto"/>
        <w:contextualSpacing/>
        <w:jc w:val="both"/>
        <w:rPr>
          <w:b/>
          <w:sz w:val="24"/>
          <w:szCs w:val="24"/>
          <w:highlight w:val="yellow"/>
        </w:rPr>
      </w:pPr>
    </w:p>
    <w:p w14:paraId="4B9CB5D1">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55F8033E">
      <w:pPr>
        <w:spacing w:line="288" w:lineRule="auto"/>
        <w:contextualSpacing/>
        <w:jc w:val="both"/>
        <w:rPr>
          <w:sz w:val="24"/>
          <w:szCs w:val="24"/>
        </w:rPr>
      </w:pPr>
    </w:p>
    <w:p w14:paraId="26A14614">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140A3DF7">
      <w:pPr>
        <w:widowControl w:val="0"/>
        <w:autoSpaceDE w:val="0"/>
        <w:autoSpaceDN w:val="0"/>
        <w:adjustRightInd w:val="0"/>
        <w:spacing w:before="120" w:after="120" w:line="288" w:lineRule="auto"/>
        <w:contextualSpacing/>
        <w:jc w:val="both"/>
        <w:rPr>
          <w:sz w:val="24"/>
          <w:szCs w:val="24"/>
        </w:rPr>
      </w:pPr>
    </w:p>
    <w:p w14:paraId="67F7F842">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2EFBD96A">
      <w:pPr>
        <w:spacing w:line="288" w:lineRule="auto"/>
        <w:contextualSpacing/>
        <w:jc w:val="both"/>
        <w:rPr>
          <w:sz w:val="24"/>
          <w:szCs w:val="24"/>
        </w:rPr>
      </w:pPr>
    </w:p>
    <w:p w14:paraId="0ED07E65">
      <w:pPr>
        <w:spacing w:line="288" w:lineRule="auto"/>
        <w:contextualSpacing/>
        <w:jc w:val="both"/>
        <w:rPr>
          <w:sz w:val="24"/>
          <w:szCs w:val="24"/>
        </w:rPr>
      </w:pPr>
    </w:p>
    <w:p w14:paraId="6F8D95B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25B5BA6B">
      <w:pPr>
        <w:pStyle w:val="99"/>
        <w:spacing w:before="0" w:after="0" w:line="288" w:lineRule="auto"/>
        <w:ind w:left="0" w:firstLine="567"/>
        <w:contextualSpacing/>
        <w:jc w:val="center"/>
        <w:rPr>
          <w:rFonts w:ascii="Times New Roman" w:hAnsi="Times New Roman" w:cs="Times New Roman"/>
          <w:color w:val="FF0000"/>
          <w:sz w:val="24"/>
          <w:szCs w:val="24"/>
        </w:rPr>
      </w:pPr>
    </w:p>
    <w:p w14:paraId="47BD570A">
      <w:pPr>
        <w:pStyle w:val="99"/>
        <w:spacing w:before="0" w:after="0" w:line="288" w:lineRule="auto"/>
        <w:ind w:left="0" w:firstLine="567"/>
        <w:contextualSpacing/>
        <w:jc w:val="center"/>
        <w:rPr>
          <w:rFonts w:ascii="Times New Roman" w:hAnsi="Times New Roman" w:cs="Times New Roman"/>
          <w:color w:val="auto"/>
          <w:sz w:val="24"/>
          <w:szCs w:val="24"/>
        </w:rPr>
      </w:pPr>
    </w:p>
    <w:p w14:paraId="45C0EF01">
      <w:pPr>
        <w:spacing w:line="288" w:lineRule="auto"/>
        <w:ind w:firstLine="567"/>
        <w:contextualSpacing/>
        <w:jc w:val="center"/>
        <w:rPr>
          <w:bCs/>
          <w:sz w:val="24"/>
          <w:szCs w:val="24"/>
        </w:rPr>
      </w:pPr>
      <w:r>
        <w:rPr>
          <w:bCs/>
          <w:sz w:val="24"/>
          <w:szCs w:val="24"/>
        </w:rPr>
        <w:t>_________________________</w:t>
      </w:r>
    </w:p>
    <w:p w14:paraId="159DC113">
      <w:pPr>
        <w:spacing w:line="288" w:lineRule="auto"/>
        <w:ind w:firstLine="567"/>
        <w:contextualSpacing/>
        <w:jc w:val="center"/>
        <w:rPr>
          <w:sz w:val="24"/>
          <w:szCs w:val="24"/>
        </w:rPr>
      </w:pPr>
      <w:r>
        <w:rPr>
          <w:sz w:val="24"/>
          <w:szCs w:val="24"/>
        </w:rPr>
        <w:t>Rafael de Oliveira Tavares</w:t>
      </w:r>
    </w:p>
    <w:p w14:paraId="6004A2DC">
      <w:pPr>
        <w:spacing w:line="288" w:lineRule="auto"/>
        <w:ind w:firstLine="567"/>
        <w:contextualSpacing/>
        <w:jc w:val="center"/>
        <w:rPr>
          <w:bCs/>
          <w:sz w:val="24"/>
          <w:szCs w:val="24"/>
        </w:rPr>
      </w:pPr>
      <w:r>
        <w:rPr>
          <w:sz w:val="24"/>
          <w:szCs w:val="24"/>
        </w:rPr>
        <w:t>Secretária Municipal de Saúde</w:t>
      </w:r>
    </w:p>
    <w:p w14:paraId="2CE8AB2A">
      <w:pPr>
        <w:spacing w:line="288" w:lineRule="auto"/>
        <w:ind w:firstLine="567"/>
        <w:contextualSpacing/>
        <w:jc w:val="center"/>
        <w:rPr>
          <w:bCs/>
          <w:sz w:val="24"/>
          <w:szCs w:val="24"/>
        </w:rPr>
      </w:pPr>
      <w:r>
        <w:rPr>
          <w:bCs/>
          <w:sz w:val="24"/>
          <w:szCs w:val="24"/>
        </w:rPr>
        <w:t>MUNICÍPIO DE VALENÇA</w:t>
      </w:r>
    </w:p>
    <w:p w14:paraId="74FB2A8B">
      <w:pPr>
        <w:spacing w:line="288" w:lineRule="auto"/>
        <w:ind w:firstLine="567"/>
        <w:contextualSpacing/>
        <w:jc w:val="center"/>
        <w:rPr>
          <w:bCs/>
          <w:sz w:val="24"/>
          <w:szCs w:val="24"/>
        </w:rPr>
      </w:pPr>
    </w:p>
    <w:p w14:paraId="629C10DA">
      <w:pPr>
        <w:spacing w:line="288" w:lineRule="auto"/>
        <w:ind w:firstLine="567"/>
        <w:contextualSpacing/>
        <w:jc w:val="center"/>
        <w:rPr>
          <w:sz w:val="24"/>
          <w:szCs w:val="24"/>
        </w:rPr>
      </w:pPr>
      <w:r>
        <w:rPr>
          <w:sz w:val="24"/>
          <w:szCs w:val="24"/>
        </w:rPr>
        <w:t>_________________________</w:t>
      </w:r>
    </w:p>
    <w:p w14:paraId="183F6CDD">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544022D1">
      <w:pPr>
        <w:spacing w:line="288" w:lineRule="auto"/>
        <w:contextualSpacing/>
        <w:jc w:val="both"/>
        <w:rPr>
          <w:color w:val="FF0000"/>
          <w:sz w:val="24"/>
          <w:szCs w:val="24"/>
        </w:rPr>
      </w:pPr>
    </w:p>
    <w:p w14:paraId="3B847F2C">
      <w:pPr>
        <w:spacing w:line="288" w:lineRule="auto"/>
        <w:contextualSpacing/>
        <w:jc w:val="both"/>
        <w:rPr>
          <w:sz w:val="24"/>
          <w:szCs w:val="24"/>
        </w:rPr>
      </w:pPr>
      <w:r>
        <w:rPr>
          <w:sz w:val="24"/>
          <w:szCs w:val="24"/>
        </w:rPr>
        <w:t>TESTEMUNHAS:</w:t>
      </w:r>
    </w:p>
    <w:p w14:paraId="650F8D41">
      <w:pPr>
        <w:spacing w:line="288" w:lineRule="auto"/>
        <w:contextualSpacing/>
        <w:rPr>
          <w:sz w:val="24"/>
          <w:szCs w:val="24"/>
        </w:rPr>
      </w:pPr>
      <w:r>
        <w:rPr>
          <w:sz w:val="24"/>
          <w:szCs w:val="24"/>
        </w:rPr>
        <w:t>1-</w:t>
      </w:r>
    </w:p>
    <w:p w14:paraId="20AAE163">
      <w:pPr>
        <w:spacing w:line="288" w:lineRule="auto"/>
        <w:contextualSpacing/>
        <w:rPr>
          <w:sz w:val="24"/>
          <w:szCs w:val="24"/>
        </w:rPr>
      </w:pPr>
      <w:r>
        <w:rPr>
          <w:sz w:val="24"/>
          <w:szCs w:val="24"/>
        </w:rPr>
        <w:t xml:space="preserve">2- </w:t>
      </w:r>
    </w:p>
    <w:p w14:paraId="56956695">
      <w:pPr>
        <w:spacing w:line="360" w:lineRule="auto"/>
        <w:jc w:val="both"/>
        <w:rPr>
          <w:b/>
          <w:sz w:val="24"/>
          <w:szCs w:val="24"/>
        </w:rPr>
      </w:pPr>
    </w:p>
    <w:p w14:paraId="3C8D573E">
      <w:pPr>
        <w:spacing w:line="360" w:lineRule="auto"/>
        <w:jc w:val="both"/>
        <w:rPr>
          <w:b/>
          <w:sz w:val="24"/>
          <w:szCs w:val="24"/>
        </w:rPr>
      </w:pPr>
      <w:r>
        <w:rPr>
          <w:b/>
          <w:sz w:val="24"/>
          <w:szCs w:val="24"/>
        </w:rPr>
        <w:t xml:space="preserve">Anexos: </w:t>
      </w:r>
    </w:p>
    <w:p w14:paraId="1558BBB2">
      <w:pPr>
        <w:spacing w:line="360" w:lineRule="auto"/>
        <w:jc w:val="both"/>
        <w:rPr>
          <w:sz w:val="24"/>
          <w:szCs w:val="24"/>
        </w:rPr>
      </w:pPr>
      <w:r>
        <w:rPr>
          <w:sz w:val="24"/>
          <w:szCs w:val="24"/>
        </w:rPr>
        <w:t>Anexo I – Consolidação das Informações da Ata de Registro de Preços</w:t>
      </w:r>
    </w:p>
    <w:p w14:paraId="08254ACC">
      <w:pPr>
        <w:spacing w:line="360" w:lineRule="auto"/>
        <w:jc w:val="both"/>
        <w:rPr>
          <w:sz w:val="24"/>
          <w:szCs w:val="24"/>
        </w:rPr>
      </w:pPr>
      <w:r>
        <w:rPr>
          <w:sz w:val="24"/>
          <w:szCs w:val="24"/>
        </w:rPr>
        <w:t xml:space="preserve">Anexo II – Cadastro de Reserva </w:t>
      </w:r>
    </w:p>
    <w:p w14:paraId="19B33141">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0A75467C">
      <w:pPr>
        <w:spacing w:line="288" w:lineRule="auto"/>
        <w:contextualSpacing/>
        <w:jc w:val="center"/>
        <w:rPr>
          <w:rFonts w:eastAsia="Calibri"/>
          <w:b/>
          <w:bCs/>
          <w:sz w:val="24"/>
          <w:szCs w:val="24"/>
          <w:lang w:eastAsia="en-US"/>
        </w:rPr>
      </w:pPr>
    </w:p>
    <w:p w14:paraId="501DBB8B">
      <w:pPr>
        <w:jc w:val="center"/>
        <w:rPr>
          <w:b/>
          <w:sz w:val="24"/>
          <w:szCs w:val="24"/>
          <w:u w:val="single"/>
        </w:rPr>
      </w:pPr>
      <w:r>
        <w:rPr>
          <w:b/>
          <w:sz w:val="24"/>
          <w:szCs w:val="24"/>
          <w:u w:val="single"/>
        </w:rPr>
        <w:t>Anexo I – Consolidação das Informações da Ata de Registro de Preços</w:t>
      </w:r>
    </w:p>
    <w:p w14:paraId="1FB09BB0">
      <w:pPr>
        <w:jc w:val="center"/>
        <w:rPr>
          <w:b/>
          <w:sz w:val="24"/>
          <w:szCs w:val="24"/>
          <w:u w:val="single"/>
        </w:rPr>
      </w:pPr>
    </w:p>
    <w:p w14:paraId="555180C2">
      <w:pPr>
        <w:jc w:val="center"/>
        <w:rPr>
          <w:rFonts w:eastAsia="Arial"/>
          <w:b/>
          <w:sz w:val="24"/>
          <w:szCs w:val="24"/>
        </w:rPr>
      </w:pPr>
    </w:p>
    <w:p w14:paraId="32C579CE">
      <w:pPr>
        <w:ind w:hanging="426"/>
        <w:rPr>
          <w:rFonts w:eastAsia="Arial"/>
          <w:b/>
          <w:sz w:val="24"/>
          <w:szCs w:val="24"/>
        </w:rPr>
      </w:pPr>
      <w:r>
        <w:rPr>
          <w:rFonts w:eastAsia="Arial"/>
          <w:b/>
          <w:sz w:val="24"/>
          <w:szCs w:val="24"/>
        </w:rPr>
        <w:t>ATA DE REGISTRO DE PREÇOS nº ___/___</w:t>
      </w:r>
    </w:p>
    <w:p w14:paraId="5CDE99D1">
      <w:pPr>
        <w:ind w:hanging="426"/>
        <w:rPr>
          <w:rFonts w:eastAsia="Arial"/>
          <w:b/>
          <w:sz w:val="24"/>
          <w:szCs w:val="24"/>
        </w:rPr>
      </w:pPr>
      <w:r>
        <w:rPr>
          <w:rFonts w:eastAsia="Arial"/>
          <w:b/>
          <w:sz w:val="24"/>
          <w:szCs w:val="24"/>
        </w:rPr>
        <w:t>ÓRGÃO GERENCIADOR:</w:t>
      </w:r>
    </w:p>
    <w:p w14:paraId="62BFD9CA">
      <w:pPr>
        <w:ind w:hanging="426"/>
        <w:rPr>
          <w:rFonts w:eastAsia="Arial"/>
          <w:b/>
          <w:sz w:val="24"/>
          <w:szCs w:val="24"/>
        </w:rPr>
      </w:pPr>
      <w:r>
        <w:rPr>
          <w:rFonts w:eastAsia="Arial"/>
          <w:b/>
          <w:sz w:val="24"/>
          <w:szCs w:val="24"/>
        </w:rPr>
        <w:t>OBJETO:</w:t>
      </w:r>
    </w:p>
    <w:p w14:paraId="751305AD">
      <w:pPr>
        <w:ind w:hanging="426"/>
        <w:rPr>
          <w:rFonts w:eastAsia="Arial"/>
          <w:b/>
          <w:sz w:val="24"/>
          <w:szCs w:val="24"/>
        </w:rPr>
      </w:pPr>
      <w:r>
        <w:rPr>
          <w:rFonts w:eastAsia="Arial"/>
          <w:b/>
          <w:sz w:val="24"/>
          <w:szCs w:val="24"/>
        </w:rPr>
        <w:t xml:space="preserve">FORNECEDOR: </w:t>
      </w:r>
    </w:p>
    <w:p w14:paraId="75CDC23E">
      <w:pPr>
        <w:ind w:hanging="426"/>
        <w:rPr>
          <w:rFonts w:eastAsia="Arial"/>
          <w:b/>
          <w:sz w:val="24"/>
          <w:szCs w:val="24"/>
        </w:rPr>
      </w:pPr>
    </w:p>
    <w:p w14:paraId="71A1C339">
      <w:pPr>
        <w:jc w:val="center"/>
        <w:rPr>
          <w:rFonts w:eastAsia="Arial"/>
          <w:b/>
          <w:sz w:val="24"/>
          <w:szCs w:val="24"/>
        </w:rPr>
      </w:pPr>
    </w:p>
    <w:tbl>
      <w:tblPr>
        <w:tblStyle w:val="10"/>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9A8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5CB67E7">
            <w:pPr>
              <w:jc w:val="center"/>
              <w:rPr>
                <w:rFonts w:eastAsia="Arial"/>
                <w:b/>
                <w:color w:val="FF0000"/>
                <w:sz w:val="24"/>
                <w:szCs w:val="24"/>
              </w:rPr>
            </w:pPr>
          </w:p>
        </w:tc>
        <w:tc>
          <w:tcPr>
            <w:tcW w:w="851" w:type="dxa"/>
            <w:shd w:val="clear" w:color="auto" w:fill="auto"/>
          </w:tcPr>
          <w:p w14:paraId="475DEF0C">
            <w:pPr>
              <w:jc w:val="center"/>
              <w:rPr>
                <w:rFonts w:eastAsia="Arial"/>
                <w:b/>
                <w:sz w:val="24"/>
                <w:szCs w:val="24"/>
              </w:rPr>
            </w:pPr>
            <w:r>
              <w:rPr>
                <w:rFonts w:eastAsia="Arial"/>
                <w:b/>
                <w:sz w:val="24"/>
                <w:szCs w:val="24"/>
              </w:rPr>
              <w:t>ITEM</w:t>
            </w:r>
          </w:p>
          <w:p w14:paraId="79A868F0">
            <w:pPr>
              <w:jc w:val="center"/>
              <w:rPr>
                <w:rFonts w:eastAsia="Arial"/>
                <w:b/>
                <w:sz w:val="24"/>
                <w:szCs w:val="24"/>
              </w:rPr>
            </w:pPr>
          </w:p>
        </w:tc>
        <w:tc>
          <w:tcPr>
            <w:tcW w:w="1134" w:type="dxa"/>
            <w:shd w:val="clear" w:color="auto" w:fill="auto"/>
          </w:tcPr>
          <w:p w14:paraId="4CCEA743">
            <w:pPr>
              <w:jc w:val="center"/>
              <w:rPr>
                <w:rFonts w:eastAsia="Arial"/>
                <w:b/>
                <w:sz w:val="24"/>
                <w:szCs w:val="24"/>
              </w:rPr>
            </w:pPr>
            <w:r>
              <w:rPr>
                <w:rFonts w:eastAsia="Arial"/>
                <w:b/>
                <w:sz w:val="24"/>
                <w:szCs w:val="24"/>
              </w:rPr>
              <w:t>CÓD.</w:t>
            </w:r>
          </w:p>
          <w:p w14:paraId="2EF39AB8">
            <w:pPr>
              <w:jc w:val="center"/>
              <w:rPr>
                <w:rFonts w:eastAsia="Arial"/>
                <w:b/>
                <w:sz w:val="24"/>
                <w:szCs w:val="24"/>
              </w:rPr>
            </w:pPr>
            <w:r>
              <w:rPr>
                <w:rFonts w:eastAsia="Arial"/>
                <w:b/>
                <w:sz w:val="24"/>
                <w:szCs w:val="24"/>
              </w:rPr>
              <w:t>ID SIGA</w:t>
            </w:r>
          </w:p>
        </w:tc>
        <w:tc>
          <w:tcPr>
            <w:tcW w:w="2126" w:type="dxa"/>
            <w:shd w:val="clear" w:color="auto" w:fill="auto"/>
          </w:tcPr>
          <w:p w14:paraId="52835577">
            <w:pPr>
              <w:jc w:val="center"/>
              <w:rPr>
                <w:rFonts w:eastAsia="Arial"/>
                <w:b/>
                <w:sz w:val="24"/>
                <w:szCs w:val="24"/>
              </w:rPr>
            </w:pPr>
            <w:r>
              <w:rPr>
                <w:rFonts w:eastAsia="Arial"/>
                <w:b/>
                <w:sz w:val="24"/>
                <w:szCs w:val="24"/>
              </w:rPr>
              <w:t>DESCRIÇÃO/</w:t>
            </w:r>
          </w:p>
          <w:p w14:paraId="1372A128">
            <w:pPr>
              <w:jc w:val="center"/>
              <w:rPr>
                <w:rFonts w:eastAsia="Arial"/>
                <w:b/>
                <w:sz w:val="24"/>
                <w:szCs w:val="24"/>
              </w:rPr>
            </w:pPr>
            <w:r>
              <w:rPr>
                <w:rFonts w:eastAsia="Arial"/>
                <w:b/>
                <w:sz w:val="24"/>
                <w:szCs w:val="24"/>
              </w:rPr>
              <w:t>ESPECIFICAÇÃO</w:t>
            </w:r>
          </w:p>
        </w:tc>
        <w:tc>
          <w:tcPr>
            <w:tcW w:w="1701" w:type="dxa"/>
            <w:shd w:val="clear" w:color="auto" w:fill="auto"/>
          </w:tcPr>
          <w:p w14:paraId="2F9D36BA">
            <w:pPr>
              <w:spacing w:line="288" w:lineRule="auto"/>
              <w:jc w:val="center"/>
              <w:rPr>
                <w:rFonts w:eastAsia="Arial"/>
                <w:b/>
                <w:sz w:val="24"/>
                <w:szCs w:val="24"/>
              </w:rPr>
            </w:pPr>
            <w:r>
              <w:rPr>
                <w:rFonts w:eastAsia="Arial"/>
                <w:b/>
                <w:sz w:val="24"/>
                <w:szCs w:val="24"/>
              </w:rPr>
              <w:t>QUANTIDADE TOTAL REGISTRADA</w:t>
            </w:r>
          </w:p>
          <w:p w14:paraId="3D494414">
            <w:pPr>
              <w:jc w:val="center"/>
              <w:rPr>
                <w:rFonts w:eastAsia="Arial"/>
                <w:b/>
                <w:sz w:val="24"/>
                <w:szCs w:val="24"/>
              </w:rPr>
            </w:pPr>
          </w:p>
        </w:tc>
        <w:tc>
          <w:tcPr>
            <w:tcW w:w="1560" w:type="dxa"/>
            <w:shd w:val="clear" w:color="auto" w:fill="auto"/>
          </w:tcPr>
          <w:p w14:paraId="3EC58A2F">
            <w:pPr>
              <w:spacing w:line="288" w:lineRule="auto"/>
              <w:jc w:val="center"/>
              <w:rPr>
                <w:rFonts w:eastAsia="Arial"/>
                <w:b/>
                <w:sz w:val="24"/>
                <w:szCs w:val="24"/>
              </w:rPr>
            </w:pPr>
            <w:r>
              <w:rPr>
                <w:rFonts w:eastAsia="Arial"/>
                <w:b/>
                <w:sz w:val="24"/>
                <w:szCs w:val="24"/>
              </w:rPr>
              <w:t>UNIDADE DE MEDIDA</w:t>
            </w:r>
          </w:p>
          <w:p w14:paraId="3B52FB86">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79882456">
            <w:pPr>
              <w:jc w:val="center"/>
              <w:rPr>
                <w:rFonts w:eastAsia="Arial"/>
                <w:b/>
                <w:sz w:val="24"/>
                <w:szCs w:val="24"/>
              </w:rPr>
            </w:pPr>
          </w:p>
        </w:tc>
        <w:tc>
          <w:tcPr>
            <w:tcW w:w="1417" w:type="dxa"/>
            <w:shd w:val="clear" w:color="auto" w:fill="auto"/>
          </w:tcPr>
          <w:p w14:paraId="76E6DD37">
            <w:pPr>
              <w:spacing w:line="288" w:lineRule="auto"/>
              <w:jc w:val="center"/>
              <w:rPr>
                <w:rFonts w:eastAsia="Arial"/>
                <w:b/>
                <w:sz w:val="24"/>
                <w:szCs w:val="24"/>
              </w:rPr>
            </w:pPr>
            <w:r>
              <w:rPr>
                <w:rFonts w:eastAsia="Arial"/>
                <w:b/>
                <w:sz w:val="24"/>
                <w:szCs w:val="24"/>
              </w:rPr>
              <w:t>PREÇO UNITÁRIO</w:t>
            </w:r>
          </w:p>
          <w:p w14:paraId="11C18F6E">
            <w:pPr>
              <w:jc w:val="center"/>
              <w:rPr>
                <w:rFonts w:eastAsia="Arial"/>
                <w:b/>
                <w:sz w:val="24"/>
                <w:szCs w:val="24"/>
              </w:rPr>
            </w:pPr>
          </w:p>
        </w:tc>
      </w:tr>
      <w:tr w14:paraId="6BF5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0EAC39E">
            <w:pPr>
              <w:jc w:val="center"/>
              <w:rPr>
                <w:rFonts w:eastAsia="Arial"/>
                <w:b/>
                <w:sz w:val="24"/>
                <w:szCs w:val="24"/>
              </w:rPr>
            </w:pPr>
          </w:p>
        </w:tc>
        <w:tc>
          <w:tcPr>
            <w:tcW w:w="851" w:type="dxa"/>
            <w:shd w:val="clear" w:color="auto" w:fill="auto"/>
          </w:tcPr>
          <w:p w14:paraId="595F77B6">
            <w:pPr>
              <w:jc w:val="center"/>
              <w:rPr>
                <w:rFonts w:eastAsia="Arial"/>
                <w:b/>
                <w:sz w:val="24"/>
                <w:szCs w:val="24"/>
              </w:rPr>
            </w:pPr>
          </w:p>
        </w:tc>
        <w:tc>
          <w:tcPr>
            <w:tcW w:w="1135" w:type="dxa"/>
            <w:shd w:val="clear" w:color="auto" w:fill="auto"/>
          </w:tcPr>
          <w:p w14:paraId="3E806FDD">
            <w:pPr>
              <w:jc w:val="center"/>
              <w:rPr>
                <w:rFonts w:eastAsia="Arial"/>
                <w:b/>
                <w:sz w:val="24"/>
                <w:szCs w:val="24"/>
              </w:rPr>
            </w:pPr>
          </w:p>
        </w:tc>
        <w:tc>
          <w:tcPr>
            <w:tcW w:w="2125" w:type="dxa"/>
            <w:shd w:val="clear" w:color="auto" w:fill="auto"/>
          </w:tcPr>
          <w:p w14:paraId="60503698">
            <w:pPr>
              <w:jc w:val="center"/>
              <w:rPr>
                <w:rFonts w:eastAsia="Arial"/>
                <w:b/>
                <w:sz w:val="24"/>
                <w:szCs w:val="24"/>
              </w:rPr>
            </w:pPr>
          </w:p>
        </w:tc>
        <w:tc>
          <w:tcPr>
            <w:tcW w:w="1701" w:type="dxa"/>
            <w:shd w:val="clear" w:color="auto" w:fill="auto"/>
          </w:tcPr>
          <w:p w14:paraId="004B3FBD">
            <w:pPr>
              <w:spacing w:line="288" w:lineRule="auto"/>
              <w:jc w:val="center"/>
              <w:rPr>
                <w:rFonts w:eastAsia="Arial"/>
                <w:b/>
                <w:sz w:val="24"/>
                <w:szCs w:val="24"/>
              </w:rPr>
            </w:pPr>
          </w:p>
        </w:tc>
        <w:tc>
          <w:tcPr>
            <w:tcW w:w="1560" w:type="dxa"/>
            <w:shd w:val="clear" w:color="auto" w:fill="auto"/>
          </w:tcPr>
          <w:p w14:paraId="61D8D2F5">
            <w:pPr>
              <w:spacing w:line="288" w:lineRule="auto"/>
              <w:jc w:val="center"/>
              <w:rPr>
                <w:rFonts w:eastAsia="Arial"/>
                <w:b/>
                <w:sz w:val="24"/>
                <w:szCs w:val="24"/>
              </w:rPr>
            </w:pPr>
          </w:p>
        </w:tc>
        <w:tc>
          <w:tcPr>
            <w:tcW w:w="1417" w:type="dxa"/>
            <w:shd w:val="clear" w:color="auto" w:fill="auto"/>
          </w:tcPr>
          <w:p w14:paraId="5621DBAB">
            <w:pPr>
              <w:spacing w:line="288" w:lineRule="auto"/>
              <w:jc w:val="center"/>
              <w:rPr>
                <w:rFonts w:eastAsia="Arial"/>
                <w:b/>
                <w:sz w:val="24"/>
                <w:szCs w:val="24"/>
              </w:rPr>
            </w:pPr>
          </w:p>
        </w:tc>
      </w:tr>
      <w:tr w14:paraId="47FF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3514C6F">
            <w:pPr>
              <w:jc w:val="center"/>
              <w:rPr>
                <w:rFonts w:eastAsia="Arial"/>
                <w:b/>
                <w:sz w:val="24"/>
                <w:szCs w:val="24"/>
              </w:rPr>
            </w:pPr>
          </w:p>
        </w:tc>
        <w:tc>
          <w:tcPr>
            <w:tcW w:w="851" w:type="dxa"/>
            <w:shd w:val="clear" w:color="auto" w:fill="auto"/>
          </w:tcPr>
          <w:p w14:paraId="50EE1F0E">
            <w:pPr>
              <w:jc w:val="center"/>
              <w:rPr>
                <w:rFonts w:eastAsia="Arial"/>
                <w:b/>
                <w:sz w:val="24"/>
                <w:szCs w:val="24"/>
              </w:rPr>
            </w:pPr>
          </w:p>
        </w:tc>
        <w:tc>
          <w:tcPr>
            <w:tcW w:w="1135" w:type="dxa"/>
            <w:shd w:val="clear" w:color="auto" w:fill="auto"/>
          </w:tcPr>
          <w:p w14:paraId="5A2A4908">
            <w:pPr>
              <w:jc w:val="center"/>
              <w:rPr>
                <w:rFonts w:eastAsia="Arial"/>
                <w:b/>
                <w:sz w:val="24"/>
                <w:szCs w:val="24"/>
              </w:rPr>
            </w:pPr>
          </w:p>
        </w:tc>
        <w:tc>
          <w:tcPr>
            <w:tcW w:w="2125" w:type="dxa"/>
            <w:shd w:val="clear" w:color="auto" w:fill="auto"/>
          </w:tcPr>
          <w:p w14:paraId="234095CB">
            <w:pPr>
              <w:jc w:val="center"/>
              <w:rPr>
                <w:rFonts w:eastAsia="Arial"/>
                <w:b/>
                <w:sz w:val="24"/>
                <w:szCs w:val="24"/>
              </w:rPr>
            </w:pPr>
          </w:p>
        </w:tc>
        <w:tc>
          <w:tcPr>
            <w:tcW w:w="1701" w:type="dxa"/>
            <w:shd w:val="clear" w:color="auto" w:fill="auto"/>
          </w:tcPr>
          <w:p w14:paraId="7FBF5712">
            <w:pPr>
              <w:spacing w:line="288" w:lineRule="auto"/>
              <w:jc w:val="center"/>
              <w:rPr>
                <w:rFonts w:eastAsia="Arial"/>
                <w:b/>
                <w:sz w:val="24"/>
                <w:szCs w:val="24"/>
              </w:rPr>
            </w:pPr>
          </w:p>
        </w:tc>
        <w:tc>
          <w:tcPr>
            <w:tcW w:w="1560" w:type="dxa"/>
            <w:shd w:val="clear" w:color="auto" w:fill="auto"/>
          </w:tcPr>
          <w:p w14:paraId="6A7C54EF">
            <w:pPr>
              <w:spacing w:line="288" w:lineRule="auto"/>
              <w:jc w:val="center"/>
              <w:rPr>
                <w:rFonts w:eastAsia="Arial"/>
                <w:b/>
                <w:sz w:val="24"/>
                <w:szCs w:val="24"/>
              </w:rPr>
            </w:pPr>
          </w:p>
        </w:tc>
        <w:tc>
          <w:tcPr>
            <w:tcW w:w="1417" w:type="dxa"/>
            <w:shd w:val="clear" w:color="auto" w:fill="auto"/>
          </w:tcPr>
          <w:p w14:paraId="3ED3375B">
            <w:pPr>
              <w:spacing w:line="288" w:lineRule="auto"/>
              <w:jc w:val="center"/>
              <w:rPr>
                <w:rFonts w:eastAsia="Arial"/>
                <w:b/>
                <w:sz w:val="24"/>
                <w:szCs w:val="24"/>
              </w:rPr>
            </w:pPr>
          </w:p>
        </w:tc>
      </w:tr>
      <w:tr w14:paraId="6344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DD5ADAB">
            <w:pPr>
              <w:jc w:val="center"/>
              <w:rPr>
                <w:rFonts w:eastAsia="Arial"/>
                <w:b/>
                <w:sz w:val="24"/>
                <w:szCs w:val="24"/>
              </w:rPr>
            </w:pPr>
          </w:p>
        </w:tc>
        <w:tc>
          <w:tcPr>
            <w:tcW w:w="851" w:type="dxa"/>
            <w:shd w:val="clear" w:color="auto" w:fill="auto"/>
          </w:tcPr>
          <w:p w14:paraId="79744C70">
            <w:pPr>
              <w:jc w:val="center"/>
              <w:rPr>
                <w:rFonts w:eastAsia="Arial"/>
                <w:b/>
                <w:sz w:val="24"/>
                <w:szCs w:val="24"/>
              </w:rPr>
            </w:pPr>
          </w:p>
        </w:tc>
        <w:tc>
          <w:tcPr>
            <w:tcW w:w="1135" w:type="dxa"/>
            <w:shd w:val="clear" w:color="auto" w:fill="auto"/>
          </w:tcPr>
          <w:p w14:paraId="7DA56449">
            <w:pPr>
              <w:jc w:val="center"/>
              <w:rPr>
                <w:rFonts w:eastAsia="Arial"/>
                <w:b/>
                <w:sz w:val="24"/>
                <w:szCs w:val="24"/>
              </w:rPr>
            </w:pPr>
          </w:p>
        </w:tc>
        <w:tc>
          <w:tcPr>
            <w:tcW w:w="2125" w:type="dxa"/>
            <w:shd w:val="clear" w:color="auto" w:fill="auto"/>
          </w:tcPr>
          <w:p w14:paraId="4D05519C">
            <w:pPr>
              <w:jc w:val="center"/>
              <w:rPr>
                <w:rFonts w:eastAsia="Arial"/>
                <w:b/>
                <w:sz w:val="24"/>
                <w:szCs w:val="24"/>
              </w:rPr>
            </w:pPr>
          </w:p>
        </w:tc>
        <w:tc>
          <w:tcPr>
            <w:tcW w:w="1701" w:type="dxa"/>
            <w:shd w:val="clear" w:color="auto" w:fill="auto"/>
          </w:tcPr>
          <w:p w14:paraId="6018A8B5">
            <w:pPr>
              <w:spacing w:line="288" w:lineRule="auto"/>
              <w:jc w:val="center"/>
              <w:rPr>
                <w:rFonts w:eastAsia="Arial"/>
                <w:b/>
                <w:sz w:val="24"/>
                <w:szCs w:val="24"/>
              </w:rPr>
            </w:pPr>
          </w:p>
        </w:tc>
        <w:tc>
          <w:tcPr>
            <w:tcW w:w="1560" w:type="dxa"/>
            <w:shd w:val="clear" w:color="auto" w:fill="auto"/>
          </w:tcPr>
          <w:p w14:paraId="2D0D1C32">
            <w:pPr>
              <w:spacing w:line="288" w:lineRule="auto"/>
              <w:jc w:val="center"/>
              <w:rPr>
                <w:rFonts w:eastAsia="Arial"/>
                <w:b/>
                <w:sz w:val="24"/>
                <w:szCs w:val="24"/>
              </w:rPr>
            </w:pPr>
          </w:p>
        </w:tc>
        <w:tc>
          <w:tcPr>
            <w:tcW w:w="1417" w:type="dxa"/>
            <w:shd w:val="clear" w:color="auto" w:fill="auto"/>
          </w:tcPr>
          <w:p w14:paraId="6AFF67FA">
            <w:pPr>
              <w:spacing w:line="288" w:lineRule="auto"/>
              <w:jc w:val="center"/>
              <w:rPr>
                <w:rFonts w:eastAsia="Arial"/>
                <w:b/>
                <w:sz w:val="24"/>
                <w:szCs w:val="24"/>
              </w:rPr>
            </w:pPr>
          </w:p>
        </w:tc>
      </w:tr>
    </w:tbl>
    <w:p w14:paraId="63C83B8D">
      <w:pPr>
        <w:jc w:val="center"/>
        <w:rPr>
          <w:b/>
          <w:sz w:val="24"/>
          <w:szCs w:val="24"/>
          <w:u w:val="single"/>
        </w:rPr>
      </w:pPr>
    </w:p>
    <w:p w14:paraId="13A16BCA">
      <w:pPr>
        <w:jc w:val="center"/>
        <w:rPr>
          <w:b/>
          <w:sz w:val="24"/>
          <w:szCs w:val="24"/>
          <w:u w:val="single"/>
        </w:rPr>
      </w:pPr>
    </w:p>
    <w:p w14:paraId="32B0D683">
      <w:pPr>
        <w:jc w:val="center"/>
        <w:rPr>
          <w:b/>
          <w:sz w:val="24"/>
          <w:szCs w:val="24"/>
          <w:u w:val="single"/>
        </w:rPr>
      </w:pPr>
    </w:p>
    <w:p w14:paraId="452226EC">
      <w:pPr>
        <w:jc w:val="center"/>
        <w:rPr>
          <w:b/>
          <w:sz w:val="24"/>
          <w:szCs w:val="24"/>
          <w:u w:val="single"/>
        </w:rPr>
      </w:pPr>
    </w:p>
    <w:p w14:paraId="4A3C0293">
      <w:pPr>
        <w:jc w:val="center"/>
        <w:rPr>
          <w:b/>
          <w:sz w:val="24"/>
          <w:szCs w:val="24"/>
          <w:u w:val="single"/>
        </w:rPr>
      </w:pPr>
      <w:r>
        <w:rPr>
          <w:b/>
          <w:sz w:val="24"/>
          <w:szCs w:val="24"/>
          <w:u w:val="single"/>
        </w:rPr>
        <w:t>Anexo II – Cadastro de Reserva</w:t>
      </w:r>
    </w:p>
    <w:p w14:paraId="7B3BAF3E">
      <w:pPr>
        <w:rPr>
          <w:rFonts w:eastAsia="Arial"/>
          <w:b/>
          <w:sz w:val="24"/>
          <w:szCs w:val="24"/>
        </w:rPr>
      </w:pPr>
    </w:p>
    <w:p w14:paraId="3BBEE8AA">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25F0A770">
      <w:pPr>
        <w:rPr>
          <w:rFonts w:eastAsia="Arial"/>
          <w:b/>
          <w:sz w:val="24"/>
          <w:szCs w:val="24"/>
        </w:rPr>
      </w:pPr>
      <w:r>
        <w:rPr>
          <w:rFonts w:eastAsia="Arial"/>
          <w:b/>
          <w:sz w:val="24"/>
          <w:szCs w:val="24"/>
        </w:rPr>
        <w:t>ÓRGÃO GERENCIADOR:</w:t>
      </w:r>
    </w:p>
    <w:p w14:paraId="1C5439D3">
      <w:pPr>
        <w:rPr>
          <w:rFonts w:eastAsia="Arial"/>
          <w:b/>
          <w:sz w:val="24"/>
          <w:szCs w:val="24"/>
        </w:rPr>
      </w:pPr>
      <w:r>
        <w:rPr>
          <w:rFonts w:eastAsia="Arial"/>
          <w:b/>
          <w:sz w:val="24"/>
          <w:szCs w:val="24"/>
        </w:rPr>
        <w:t>OBJETO:</w:t>
      </w:r>
    </w:p>
    <w:p w14:paraId="663B07BA">
      <w:pPr>
        <w:rPr>
          <w:rFonts w:eastAsia="Arial"/>
          <w:b/>
          <w:sz w:val="24"/>
          <w:szCs w:val="24"/>
        </w:rPr>
      </w:pPr>
    </w:p>
    <w:p w14:paraId="01A44DA1">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1742D1E9">
      <w:pPr>
        <w:rPr>
          <w:rFonts w:eastAsia="Arial"/>
          <w:b/>
          <w:sz w:val="24"/>
          <w:szCs w:val="24"/>
        </w:rPr>
      </w:pPr>
    </w:p>
    <w:p w14:paraId="797BA8DD">
      <w:pPr>
        <w:rPr>
          <w:rFonts w:eastAsia="Arial"/>
          <w:b/>
          <w:sz w:val="24"/>
          <w:szCs w:val="24"/>
        </w:rPr>
      </w:pPr>
    </w:p>
    <w:p w14:paraId="180A2E18">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59971E11">
      <w:pPr>
        <w:rPr>
          <w:rFonts w:eastAsia="Arial"/>
          <w:b/>
          <w:sz w:val="24"/>
          <w:szCs w:val="24"/>
        </w:rPr>
      </w:pPr>
    </w:p>
    <w:p w14:paraId="156959BB">
      <w:pPr>
        <w:rPr>
          <w:rFonts w:eastAsia="Arial"/>
          <w:b/>
          <w:sz w:val="24"/>
          <w:szCs w:val="24"/>
        </w:rPr>
      </w:pPr>
    </w:p>
    <w:p w14:paraId="05A40F76">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1F1E203">
      <w:pPr>
        <w:rPr>
          <w:rFonts w:eastAsia="Arial"/>
          <w:b/>
          <w:sz w:val="24"/>
          <w:szCs w:val="24"/>
        </w:rPr>
      </w:pPr>
    </w:p>
    <w:p w14:paraId="37782CC9">
      <w:pPr>
        <w:spacing w:line="288" w:lineRule="auto"/>
        <w:jc w:val="center"/>
        <w:rPr>
          <w:rFonts w:eastAsia="Arial"/>
          <w:b/>
          <w:sz w:val="24"/>
          <w:szCs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7E3A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85AEE7F">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737C2F96">
            <w:pPr>
              <w:spacing w:line="288" w:lineRule="auto"/>
              <w:jc w:val="center"/>
              <w:rPr>
                <w:rFonts w:eastAsia="Arial"/>
                <w:b/>
                <w:sz w:val="24"/>
                <w:szCs w:val="24"/>
              </w:rPr>
            </w:pPr>
            <w:r>
              <w:rPr>
                <w:rFonts w:eastAsia="Arial"/>
                <w:b/>
                <w:sz w:val="24"/>
                <w:szCs w:val="24"/>
              </w:rPr>
              <w:t>ITEM</w:t>
            </w:r>
          </w:p>
        </w:tc>
      </w:tr>
      <w:tr w14:paraId="5621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26AE3F2C">
            <w:pPr>
              <w:spacing w:line="288" w:lineRule="auto"/>
              <w:jc w:val="center"/>
              <w:rPr>
                <w:rFonts w:eastAsia="Arial"/>
                <w:b/>
                <w:sz w:val="24"/>
                <w:szCs w:val="24"/>
              </w:rPr>
            </w:pPr>
          </w:p>
        </w:tc>
        <w:tc>
          <w:tcPr>
            <w:tcW w:w="7072" w:type="dxa"/>
            <w:shd w:val="clear" w:color="auto" w:fill="auto"/>
          </w:tcPr>
          <w:p w14:paraId="05BA4624">
            <w:pPr>
              <w:spacing w:line="288" w:lineRule="auto"/>
              <w:jc w:val="center"/>
              <w:rPr>
                <w:rFonts w:eastAsia="Arial"/>
                <w:b/>
                <w:sz w:val="24"/>
                <w:szCs w:val="24"/>
              </w:rPr>
            </w:pPr>
          </w:p>
        </w:tc>
      </w:tr>
    </w:tbl>
    <w:p w14:paraId="6044DAF8">
      <w:pPr>
        <w:spacing w:line="288" w:lineRule="auto"/>
        <w:jc w:val="center"/>
        <w:rPr>
          <w:rFonts w:eastAsia="Arial"/>
          <w:b/>
          <w:sz w:val="24"/>
          <w:szCs w:val="24"/>
        </w:rPr>
      </w:pPr>
    </w:p>
    <w:p w14:paraId="4C9153FB">
      <w:pPr>
        <w:spacing w:line="288" w:lineRule="auto"/>
        <w:contextualSpacing/>
        <w:rPr>
          <w:b/>
          <w:bCs/>
          <w:sz w:val="24"/>
          <w:szCs w:val="24"/>
        </w:rPr>
      </w:pPr>
    </w:p>
    <w:p w14:paraId="7E4F8FA2">
      <w:pPr>
        <w:spacing w:line="288" w:lineRule="auto"/>
        <w:contextualSpacing/>
        <w:jc w:val="center"/>
        <w:rPr>
          <w:b/>
          <w:bCs/>
          <w:color w:val="000000" w:themeColor="text1"/>
          <w:sz w:val="24"/>
          <w:szCs w:val="24"/>
          <w14:textFill>
            <w14:solidFill>
              <w14:schemeClr w14:val="tx1"/>
            </w14:solidFill>
          </w14:textFill>
        </w:rPr>
      </w:pPr>
    </w:p>
    <w:p w14:paraId="4D4636AE">
      <w:pPr>
        <w:pStyle w:val="97"/>
        <w:spacing w:before="0" w:beforeAutospacing="0" w:after="0" w:afterAutospacing="0" w:line="360" w:lineRule="auto"/>
        <w:ind w:right="-1" w:firstLine="993"/>
        <w:rPr>
          <w:rFonts w:eastAsia="Calibri"/>
          <w:b/>
          <w:bCs/>
          <w:highlight w:val="yellow"/>
          <w:u w:val="single"/>
          <w:lang w:eastAsia="en-US"/>
        </w:rPr>
      </w:pPr>
      <w:r>
        <w:rPr>
          <w:rFonts w:eastAsia="Calibri"/>
          <w:b/>
          <w:bCs/>
          <w:lang w:eastAsia="en-US"/>
        </w:rPr>
        <w:t xml:space="preserve">                                                    </w:t>
      </w:r>
      <w:r>
        <w:rPr>
          <w:rFonts w:eastAsia="Calibri"/>
          <w:b/>
          <w:bCs/>
          <w:highlight w:val="yellow"/>
          <w:u w:val="single"/>
          <w:lang w:eastAsia="en-US"/>
        </w:rPr>
        <w:t>ANEXO VI</w:t>
      </w:r>
    </w:p>
    <w:p w14:paraId="19ACA2BB">
      <w:pPr>
        <w:spacing w:line="288" w:lineRule="auto"/>
        <w:contextualSpacing/>
        <w:jc w:val="center"/>
        <w:rPr>
          <w:b/>
          <w:bCs/>
          <w:sz w:val="24"/>
          <w:szCs w:val="24"/>
          <w:u w:val="single"/>
        </w:rPr>
      </w:pPr>
      <w:r>
        <w:rPr>
          <w:b/>
          <w:bCs/>
          <w:sz w:val="24"/>
          <w:szCs w:val="24"/>
          <w:highlight w:val="yellow"/>
          <w:u w:val="single"/>
        </w:rPr>
        <w:t>MINUTA- CONTRATO</w:t>
      </w:r>
      <w:r>
        <w:rPr>
          <w:b/>
          <w:bCs/>
          <w:sz w:val="24"/>
          <w:szCs w:val="24"/>
          <w:u w:val="single"/>
        </w:rPr>
        <w:t xml:space="preserve"> </w:t>
      </w:r>
    </w:p>
    <w:p w14:paraId="6D181AED">
      <w:pPr>
        <w:spacing w:line="288" w:lineRule="auto"/>
        <w:contextualSpacing/>
        <w:jc w:val="both"/>
        <w:rPr>
          <w:color w:val="000000" w:themeColor="text1"/>
          <w:sz w:val="24"/>
          <w:szCs w:val="24"/>
          <w14:textFill>
            <w14:solidFill>
              <w14:schemeClr w14:val="tx1"/>
            </w14:solidFill>
          </w14:textFill>
        </w:rPr>
      </w:pPr>
    </w:p>
    <w:p w14:paraId="73579F18">
      <w:pPr>
        <w:spacing w:line="288" w:lineRule="auto"/>
        <w:ind w:left="3544"/>
        <w:contextualSpacing/>
        <w:jc w:val="both"/>
        <w:rPr>
          <w:b/>
          <w:sz w:val="24"/>
          <w:szCs w:val="24"/>
        </w:rPr>
      </w:pPr>
      <w:r>
        <w:rPr>
          <w:b/>
          <w:sz w:val="24"/>
          <w:szCs w:val="24"/>
        </w:rPr>
        <w:t xml:space="preserve">CONTRATO Nº XXX/2026, DE </w:t>
      </w:r>
      <w:r>
        <w:rPr>
          <w:rFonts w:eastAsia="Cambria"/>
          <w:b/>
          <w:sz w:val="24"/>
          <w:szCs w:val="24"/>
        </w:rPr>
        <w:t xml:space="preserve">ITENS PARA MONITORAMENTO DE GLICOSE - </w:t>
      </w:r>
      <w:r>
        <w:rPr>
          <w:rFonts w:eastAsia="Cambria" w:asciiTheme="minorHAnsi" w:hAnsiTheme="minorHAnsi" w:cstheme="minorHAnsi"/>
          <w:sz w:val="24"/>
          <w:szCs w:val="24"/>
        </w:rPr>
        <w:t xml:space="preserve"> </w:t>
      </w:r>
      <w:r>
        <w:rPr>
          <w:b/>
          <w:sz w:val="24"/>
          <w:szCs w:val="24"/>
        </w:rPr>
        <w:t xml:space="preserve">QUE FAZEM ENTRE SI O </w:t>
      </w:r>
      <w:r>
        <w:rPr>
          <w:b/>
          <w:bCs/>
          <w:sz w:val="24"/>
          <w:szCs w:val="24"/>
        </w:rPr>
        <w:t>MUNICÍPIO DE VALENÇA, PELA SECRETARIA MUNICIPAL DE SAÚDE.</w:t>
      </w:r>
    </w:p>
    <w:p w14:paraId="0646D28E">
      <w:pPr>
        <w:spacing w:line="288" w:lineRule="auto"/>
        <w:contextualSpacing/>
        <w:jc w:val="both"/>
        <w:rPr>
          <w:rFonts w:eastAsia="Arial"/>
          <w:b/>
          <w:bCs/>
          <w:color w:val="000000" w:themeColor="text1"/>
          <w:sz w:val="24"/>
          <w:szCs w:val="24"/>
          <w14:textFill>
            <w14:solidFill>
              <w14:schemeClr w14:val="tx1"/>
            </w14:solidFill>
          </w14:textFill>
        </w:rPr>
      </w:pPr>
    </w:p>
    <w:p w14:paraId="66083D31">
      <w:pPr>
        <w:spacing w:line="288" w:lineRule="auto"/>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 na cidade do ......................................, no Estado do Rio de Janeiro, inscrita no CNPJ sob o nº ................................, neste ato representada por Rafael de Oliveira Tavares, portador do CPF nº 105.832.167-65 doravante denominado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 xxx, com sede na xxxx, inscrita no CNPJ/MF sob o nº xxx, neste ato representada por .................................. (nome e função), conforme atos constitutivos da empresa, doravante denominado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com fundamento no Processo SEI nº......., que se regerá pelas disposições da Lei nº 14.133, de 1º de abril de 2021, </w:t>
      </w:r>
      <w:r>
        <w:rPr>
          <w:rFonts w:eastAsia="Arial"/>
          <w:color w:val="000000" w:themeColor="text1"/>
          <w:sz w:val="24"/>
          <w:szCs w:val="24"/>
          <w14:textFill>
            <w14:solidFill>
              <w14:schemeClr w14:val="tx1"/>
            </w14:solidFill>
          </w14:textFill>
        </w:rPr>
        <w:t xml:space="preserve">e pelos normativos municipais aplicáveis, todos disponíveis </w:t>
      </w:r>
      <w:r>
        <w:rPr>
          <w:color w:val="000000" w:themeColor="text1"/>
          <w:sz w:val="24"/>
          <w:szCs w:val="24"/>
          <w14:textFill>
            <w14:solidFill>
              <w14:schemeClr w14:val="tx1"/>
            </w14:solidFill>
          </w14:textFill>
        </w:rPr>
        <w:t>no endereço eletrônico https://valenca.rj.gov.br/, resolvem celebrar o presente instrumento de Contrato, decorrente do Pregão Eletrônico nº xxx/2026 mediante as cláusulas e condições a seguir enunciadas.</w:t>
      </w:r>
    </w:p>
    <w:p w14:paraId="65207610">
      <w:pPr>
        <w:spacing w:line="288" w:lineRule="auto"/>
        <w:contextualSpacing/>
        <w:jc w:val="both"/>
        <w:rPr>
          <w:color w:val="000000" w:themeColor="text1"/>
          <w:sz w:val="24"/>
          <w:szCs w:val="24"/>
          <w14:textFill>
            <w14:solidFill>
              <w14:schemeClr w14:val="tx1"/>
            </w14:solidFill>
          </w14:textFill>
        </w:rPr>
      </w:pPr>
    </w:p>
    <w:p w14:paraId="295E27EB">
      <w:pPr>
        <w:pStyle w:val="101"/>
        <w:spacing w:before="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PRIMEIRA – OBJETO</w:t>
      </w:r>
    </w:p>
    <w:p w14:paraId="1C2E2FA0">
      <w:pPr>
        <w:spacing w:line="288" w:lineRule="auto"/>
        <w:contextualSpacing/>
        <w:rPr>
          <w:sz w:val="24"/>
          <w:szCs w:val="24"/>
        </w:rPr>
      </w:pPr>
    </w:p>
    <w:p w14:paraId="248274FD">
      <w:pPr>
        <w:pStyle w:val="77"/>
        <w:spacing w:line="360" w:lineRule="auto"/>
        <w:jc w:val="both"/>
        <w:rPr>
          <w:rFonts w:ascii="Times New Roman" w:hAnsi="Times New Roman" w:cs="Times New Roman"/>
          <w:color w:val="000000"/>
          <w:sz w:val="24"/>
          <w:szCs w:val="24"/>
        </w:rPr>
      </w:pPr>
      <w:r>
        <w:rPr>
          <w:rFonts w:ascii="Times New Roman" w:hAnsi="Times New Roman" w:eastAsia="SimSun" w:cs="Times New Roman"/>
          <w:sz w:val="24"/>
          <w:szCs w:val="24"/>
        </w:rPr>
        <w:t xml:space="preserve">Aquisição de itens para monitoramento de glicose de pacientes em tratamento </w:t>
      </w:r>
      <w:r>
        <w:rPr>
          <w:rFonts w:ascii="Times New Roman" w:hAnsi="Times New Roman" w:cs="Times New Roman"/>
          <w:color w:val="000000"/>
          <w:sz w:val="24"/>
          <w:szCs w:val="24"/>
        </w:rPr>
        <w:t>de Diabetes Mellitus, assistidos pelo Município de Valença – RJ, por meio do Centro Assistencial e de Mandado por vias administrativas e judiciais.</w:t>
      </w:r>
    </w:p>
    <w:p w14:paraId="34AA33A4">
      <w:pPr>
        <w:pStyle w:val="99"/>
        <w:spacing w:before="0" w:after="0" w:line="288" w:lineRule="auto"/>
        <w:ind w:left="0" w:firstLine="0"/>
        <w:contextualSpacing/>
        <w:rPr>
          <w:rFonts w:ascii="Times New Roman" w:hAnsi="Times New Roman" w:cs="Times New Roman"/>
          <w:sz w:val="24"/>
          <w:szCs w:val="24"/>
        </w:rPr>
      </w:pPr>
    </w:p>
    <w:p w14:paraId="008BF698">
      <w:pPr>
        <w:pStyle w:val="99"/>
        <w:numPr>
          <w:ilvl w:val="1"/>
          <w:numId w:val="8"/>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147FDACC">
      <w:pPr>
        <w:pStyle w:val="99"/>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483CA3A7">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7F972B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07B2BB13">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6EBF88E6">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4F3E291">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5B47B26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689448E6">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1BBD88D5">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51370EB9">
            <w:pPr>
              <w:widowControl w:val="0"/>
              <w:spacing w:line="288" w:lineRule="auto"/>
              <w:contextualSpacing/>
              <w:jc w:val="both"/>
              <w:rPr>
                <w:rFonts w:eastAsia="Arial"/>
                <w:b/>
                <w:bCs/>
                <w:sz w:val="24"/>
                <w:szCs w:val="24"/>
              </w:rPr>
            </w:pPr>
            <w:r>
              <w:rPr>
                <w:rFonts w:eastAsia="Arial"/>
                <w:b/>
                <w:bCs/>
                <w:sz w:val="24"/>
                <w:szCs w:val="24"/>
              </w:rPr>
              <w:t>VALOR TOTAL</w:t>
            </w:r>
          </w:p>
        </w:tc>
      </w:tr>
      <w:tr w14:paraId="466B674F">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595F0C57">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2E695B2B">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ADB5A3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C2192ED">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0E73D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87F3F72">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4B1DCAB">
            <w:pPr>
              <w:widowControl w:val="0"/>
              <w:spacing w:line="288" w:lineRule="auto"/>
              <w:contextualSpacing/>
              <w:jc w:val="both"/>
              <w:rPr>
                <w:rFonts w:eastAsia="Arial"/>
                <w:color w:val="000000"/>
                <w:sz w:val="24"/>
                <w:szCs w:val="24"/>
              </w:rPr>
            </w:pPr>
          </w:p>
        </w:tc>
      </w:tr>
      <w:tr w14:paraId="4BF7ECC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1671DB7">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0BEBAB0F">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0E0D0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517AB2E">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480EB623">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776E3FEB">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B970717">
            <w:pPr>
              <w:widowControl w:val="0"/>
              <w:spacing w:line="288" w:lineRule="auto"/>
              <w:contextualSpacing/>
              <w:jc w:val="both"/>
              <w:rPr>
                <w:rFonts w:eastAsia="Arial"/>
                <w:color w:val="000000"/>
                <w:sz w:val="24"/>
                <w:szCs w:val="24"/>
              </w:rPr>
            </w:pPr>
          </w:p>
        </w:tc>
      </w:tr>
      <w:tr w14:paraId="56305809">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143459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0CD18DA5">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E33B9F9">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72724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1E97678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316BC6C4">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0EB523F0">
            <w:pPr>
              <w:widowControl w:val="0"/>
              <w:spacing w:line="288" w:lineRule="auto"/>
              <w:contextualSpacing/>
              <w:jc w:val="both"/>
              <w:rPr>
                <w:rFonts w:eastAsia="Arial"/>
                <w:color w:val="000000"/>
                <w:sz w:val="24"/>
                <w:szCs w:val="24"/>
              </w:rPr>
            </w:pPr>
          </w:p>
        </w:tc>
      </w:tr>
      <w:tr w14:paraId="06CDE73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7AE290D">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0F69965E">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0BA41E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48020A0">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27079D0">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FFDD250">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77A3847">
            <w:pPr>
              <w:widowControl w:val="0"/>
              <w:spacing w:line="288" w:lineRule="auto"/>
              <w:contextualSpacing/>
              <w:jc w:val="both"/>
              <w:rPr>
                <w:rFonts w:eastAsia="Arial"/>
                <w:color w:val="000000"/>
                <w:sz w:val="24"/>
                <w:szCs w:val="24"/>
              </w:rPr>
            </w:pPr>
          </w:p>
        </w:tc>
      </w:tr>
    </w:tbl>
    <w:p w14:paraId="242CFB22">
      <w:pPr>
        <w:autoSpaceDE w:val="0"/>
        <w:spacing w:line="288" w:lineRule="auto"/>
        <w:contextualSpacing/>
        <w:jc w:val="both"/>
        <w:rPr>
          <w:sz w:val="24"/>
          <w:szCs w:val="24"/>
          <w:lang w:val="zh-CN"/>
        </w:rPr>
      </w:pPr>
      <w:r>
        <w:rPr>
          <w:sz w:val="24"/>
          <w:szCs w:val="24"/>
          <w:lang w:val="zh-CN"/>
        </w:rPr>
        <w:tab/>
      </w:r>
    </w:p>
    <w:p w14:paraId="6CAB175F">
      <w:pPr>
        <w:pStyle w:val="99"/>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AAC9769">
      <w:pPr>
        <w:pStyle w:val="99"/>
        <w:spacing w:before="0" w:after="0" w:line="288" w:lineRule="auto"/>
        <w:ind w:left="0" w:firstLine="0"/>
        <w:contextualSpacing/>
        <w:rPr>
          <w:rFonts w:ascii="Times New Roman" w:hAnsi="Times New Roman" w:cs="Times New Roman"/>
          <w:sz w:val="24"/>
          <w:szCs w:val="24"/>
          <w:lang w:val="zh-CN"/>
        </w:rPr>
      </w:pPr>
    </w:p>
    <w:p w14:paraId="4A3999B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1ECBFEF1">
      <w:pPr>
        <w:pStyle w:val="103"/>
        <w:spacing w:before="0" w:after="0" w:line="288" w:lineRule="auto"/>
        <w:ind w:left="0" w:firstLine="0"/>
        <w:contextualSpacing/>
        <w:rPr>
          <w:rFonts w:ascii="Times New Roman" w:hAnsi="Times New Roman" w:cs="Times New Roman"/>
          <w:color w:val="auto"/>
          <w:sz w:val="24"/>
          <w:szCs w:val="24"/>
          <w:lang w:val="zh-CN"/>
        </w:rPr>
      </w:pPr>
    </w:p>
    <w:p w14:paraId="13003321">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09B628B9">
      <w:pPr>
        <w:pStyle w:val="103"/>
        <w:spacing w:before="0" w:after="0" w:line="288" w:lineRule="auto"/>
        <w:ind w:left="0" w:firstLine="0"/>
        <w:contextualSpacing/>
        <w:rPr>
          <w:rFonts w:ascii="Times New Roman" w:hAnsi="Times New Roman" w:cs="Times New Roman"/>
          <w:color w:val="auto"/>
          <w:sz w:val="24"/>
          <w:szCs w:val="24"/>
          <w:lang w:val="zh-CN"/>
        </w:rPr>
      </w:pPr>
    </w:p>
    <w:p w14:paraId="2C44E95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6AB9A2C6">
      <w:pPr>
        <w:pStyle w:val="103"/>
        <w:spacing w:before="0" w:after="0" w:line="288" w:lineRule="auto"/>
        <w:ind w:left="0" w:firstLine="0"/>
        <w:contextualSpacing/>
        <w:rPr>
          <w:rFonts w:ascii="Times New Roman" w:hAnsi="Times New Roman" w:cs="Times New Roman"/>
          <w:color w:val="auto"/>
          <w:sz w:val="24"/>
          <w:szCs w:val="24"/>
          <w:lang w:val="zh-CN"/>
        </w:rPr>
      </w:pPr>
    </w:p>
    <w:p w14:paraId="6EA667C9">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00E86C68">
      <w:pPr>
        <w:pStyle w:val="103"/>
        <w:spacing w:before="0" w:after="0" w:line="288" w:lineRule="auto"/>
        <w:ind w:left="0" w:firstLine="0"/>
        <w:contextualSpacing/>
        <w:rPr>
          <w:rFonts w:ascii="Times New Roman" w:hAnsi="Times New Roman" w:cs="Times New Roman"/>
          <w:sz w:val="24"/>
          <w:szCs w:val="24"/>
          <w:lang w:val="zh-CN"/>
        </w:rPr>
      </w:pPr>
    </w:p>
    <w:p w14:paraId="6F9371EC">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06866805">
      <w:pPr>
        <w:spacing w:line="288" w:lineRule="auto"/>
        <w:contextualSpacing/>
        <w:jc w:val="both"/>
        <w:rPr>
          <w:sz w:val="24"/>
          <w:szCs w:val="24"/>
        </w:rPr>
      </w:pPr>
    </w:p>
    <w:p w14:paraId="6D513B71">
      <w:pPr>
        <w:pStyle w:val="107"/>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60623DA8">
      <w:pPr>
        <w:spacing w:line="288" w:lineRule="auto"/>
        <w:contextualSpacing/>
        <w:jc w:val="both"/>
        <w:rPr>
          <w:sz w:val="24"/>
          <w:szCs w:val="24"/>
        </w:rPr>
      </w:pPr>
    </w:p>
    <w:p w14:paraId="33E44D8B">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587F9C78">
      <w:pPr>
        <w:spacing w:line="288" w:lineRule="auto"/>
        <w:ind w:left="567" w:right="565"/>
        <w:contextualSpacing/>
        <w:jc w:val="both"/>
        <w:rPr>
          <w:color w:val="000000" w:themeColor="text1"/>
          <w:sz w:val="24"/>
          <w:szCs w:val="24"/>
          <w14:textFill>
            <w14:solidFill>
              <w14:schemeClr w14:val="tx1"/>
            </w14:solidFill>
          </w14:textFill>
        </w:rPr>
      </w:pPr>
    </w:p>
    <w:p w14:paraId="32A292AB">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1E1734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610F42E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2185896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1AF5223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492D693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6E2B7F9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15CB68D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378148E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75D5E4F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29BD898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675304D8">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76EDC0C3">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A08E111">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61AF1620">
      <w:pPr>
        <w:pStyle w:val="101"/>
        <w:spacing w:before="0" w:line="288" w:lineRule="auto"/>
        <w:ind w:left="0" w:firstLine="0"/>
        <w:contextualSpacing/>
        <w:rPr>
          <w:rFonts w:ascii="Times New Roman" w:hAnsi="Times New Roman" w:cs="Times New Roman"/>
          <w:sz w:val="24"/>
          <w:szCs w:val="24"/>
        </w:rPr>
      </w:pPr>
    </w:p>
    <w:p w14:paraId="14F0B85F">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71DDD9D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6FA27CD">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25D5CD80">
      <w:pPr>
        <w:pStyle w:val="113"/>
        <w:spacing w:before="0" w:after="0" w:line="288" w:lineRule="auto"/>
        <w:contextualSpacing/>
        <w:jc w:val="both"/>
        <w:rPr>
          <w:rFonts w:ascii="Times New Roman" w:hAnsi="Times New Roman" w:cs="Times New Roman"/>
          <w:lang w:eastAsia="zh-CN" w:bidi="hi-IN"/>
        </w:rPr>
      </w:pPr>
    </w:p>
    <w:p w14:paraId="16395BCE">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31839912">
      <w:pPr>
        <w:pStyle w:val="113"/>
        <w:spacing w:before="0" w:after="0" w:line="288" w:lineRule="auto"/>
        <w:contextualSpacing/>
        <w:jc w:val="both"/>
        <w:rPr>
          <w:rFonts w:ascii="Times New Roman" w:hAnsi="Times New Roman" w:cs="Times New Roman"/>
          <w:b w:val="0"/>
          <w:bCs w:val="0"/>
          <w:i w:val="0"/>
          <w:iCs w:val="0"/>
          <w:u w:val="none"/>
        </w:rPr>
      </w:pPr>
    </w:p>
    <w:p w14:paraId="209419F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6CB4C4B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DEB6BD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7B95A691">
      <w:pPr>
        <w:pStyle w:val="108"/>
        <w:numPr>
          <w:ilvl w:val="0"/>
          <w:numId w:val="0"/>
        </w:numPr>
        <w:spacing w:before="0" w:after="0" w:line="288" w:lineRule="auto"/>
        <w:contextualSpacing/>
        <w:rPr>
          <w:rFonts w:ascii="Times New Roman" w:hAnsi="Times New Roman" w:cs="Times New Roman"/>
          <w:i w:val="0"/>
          <w:iCs w:val="0"/>
          <w:sz w:val="24"/>
          <w:szCs w:val="24"/>
        </w:rPr>
      </w:pPr>
    </w:p>
    <w:p w14:paraId="37240C2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7CF3EBCB">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34A9B598">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6DA862F4">
      <w:pPr>
        <w:spacing w:line="288" w:lineRule="auto"/>
        <w:contextualSpacing/>
        <w:jc w:val="both"/>
        <w:rPr>
          <w:sz w:val="24"/>
          <w:szCs w:val="24"/>
        </w:rPr>
      </w:pPr>
    </w:p>
    <w:p w14:paraId="6FE92991">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66DE58">
      <w:pPr>
        <w:pStyle w:val="20"/>
        <w:spacing w:line="288" w:lineRule="auto"/>
        <w:contextualSpacing/>
        <w:jc w:val="both"/>
        <w:rPr>
          <w:rFonts w:ascii="Times New Roman" w:hAnsi="Times New Roman" w:cs="Times New Roman"/>
        </w:rPr>
      </w:pPr>
    </w:p>
    <w:p w14:paraId="1CBE5D47">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5EEC947D">
      <w:pPr>
        <w:spacing w:line="288" w:lineRule="auto"/>
        <w:contextualSpacing/>
        <w:jc w:val="both"/>
        <w:rPr>
          <w:sz w:val="24"/>
          <w:szCs w:val="24"/>
        </w:rPr>
      </w:pPr>
    </w:p>
    <w:p w14:paraId="35096025">
      <w:pPr>
        <w:spacing w:line="288" w:lineRule="auto"/>
        <w:contextualSpacing/>
        <w:jc w:val="both"/>
        <w:rPr>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43BA3206">
      <w:pPr>
        <w:spacing w:line="288" w:lineRule="auto"/>
        <w:contextualSpacing/>
        <w:jc w:val="both"/>
        <w:rPr>
          <w:sz w:val="24"/>
          <w:szCs w:val="24"/>
        </w:rPr>
      </w:pPr>
    </w:p>
    <w:p w14:paraId="591DEE10">
      <w:pPr>
        <w:spacing w:line="288" w:lineRule="auto"/>
        <w:contextualSpacing/>
        <w:jc w:val="both"/>
        <w:rPr>
          <w:rFonts w:eastAsia="Arial"/>
          <w:sz w:val="24"/>
          <w:szCs w:val="24"/>
        </w:rPr>
      </w:pPr>
      <w:r>
        <w:rPr>
          <w:rFonts w:eastAsia="Arial"/>
          <w:sz w:val="24"/>
          <w:szCs w:val="24"/>
        </w:rPr>
        <w:t xml:space="preserve">6.3.1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6C42CC81">
      <w:pPr>
        <w:spacing w:line="288" w:lineRule="auto"/>
        <w:contextualSpacing/>
        <w:jc w:val="both"/>
        <w:rPr>
          <w:sz w:val="24"/>
          <w:szCs w:val="24"/>
        </w:rPr>
      </w:pPr>
    </w:p>
    <w:p w14:paraId="59AC51E5">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42CEA0B9">
      <w:pPr>
        <w:spacing w:line="288" w:lineRule="auto"/>
        <w:contextualSpacing/>
        <w:jc w:val="both"/>
        <w:rPr>
          <w:rFonts w:eastAsia="Arial"/>
          <w:sz w:val="24"/>
          <w:szCs w:val="24"/>
        </w:rPr>
      </w:pPr>
    </w:p>
    <w:p w14:paraId="0BF8AD94">
      <w:pPr>
        <w:spacing w:line="288" w:lineRule="auto"/>
        <w:contextualSpacing/>
        <w:jc w:val="both"/>
        <w:rPr>
          <w:rFonts w:eastAsia="Arial"/>
          <w:sz w:val="24"/>
          <w:szCs w:val="24"/>
        </w:rPr>
      </w:pPr>
      <w:r>
        <w:rPr>
          <w:rFonts w:eastAsia="Arial"/>
          <w:sz w:val="24"/>
          <w:szCs w:val="24"/>
        </w:rPr>
        <w:t>6.5  Recebida a Nota Fiscal ou Fatura, o órgão competente deverá realizar consulta ao SICAF para verificar:</w:t>
      </w:r>
    </w:p>
    <w:p w14:paraId="5E27CE78">
      <w:pPr>
        <w:spacing w:line="288" w:lineRule="auto"/>
        <w:contextualSpacing/>
        <w:jc w:val="both"/>
        <w:rPr>
          <w:sz w:val="24"/>
          <w:szCs w:val="24"/>
        </w:rPr>
      </w:pPr>
      <w:r>
        <w:rPr>
          <w:sz w:val="24"/>
          <w:szCs w:val="24"/>
        </w:rPr>
        <w:t xml:space="preserve">a) a manutenção das condições de habilitação exigidas pelo instrumento convocatório; </w:t>
      </w:r>
    </w:p>
    <w:p w14:paraId="3828CB47">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100B3C09">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1A0AE590">
      <w:pPr>
        <w:spacing w:line="288" w:lineRule="auto"/>
        <w:contextualSpacing/>
        <w:jc w:val="both"/>
        <w:rPr>
          <w:sz w:val="24"/>
          <w:szCs w:val="24"/>
        </w:rPr>
      </w:pPr>
    </w:p>
    <w:p w14:paraId="2F1572F2">
      <w:pPr>
        <w:spacing w:line="288" w:lineRule="auto"/>
        <w:contextualSpacing/>
        <w:jc w:val="both"/>
        <w:rPr>
          <w:sz w:val="24"/>
          <w:szCs w:val="24"/>
        </w:rPr>
      </w:pPr>
      <w:r>
        <w:rPr>
          <w:sz w:val="24"/>
          <w:szCs w:val="24"/>
        </w:rPr>
        <w:t xml:space="preserve">6.5.1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4E77924">
      <w:pPr>
        <w:spacing w:line="288" w:lineRule="auto"/>
        <w:contextualSpacing/>
        <w:jc w:val="both"/>
        <w:rPr>
          <w:sz w:val="24"/>
          <w:szCs w:val="24"/>
        </w:rPr>
      </w:pPr>
    </w:p>
    <w:p w14:paraId="1F1F4202">
      <w:pPr>
        <w:spacing w:line="288" w:lineRule="auto"/>
        <w:contextualSpacing/>
        <w:jc w:val="both"/>
        <w:rPr>
          <w:sz w:val="24"/>
          <w:szCs w:val="24"/>
        </w:rPr>
      </w:pPr>
      <w:r>
        <w:rPr>
          <w:sz w:val="24"/>
          <w:szCs w:val="24"/>
        </w:rPr>
        <w:t xml:space="preserve">6.5.2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0D33F7BC">
      <w:pPr>
        <w:spacing w:line="288" w:lineRule="auto"/>
        <w:contextualSpacing/>
        <w:jc w:val="both"/>
        <w:rPr>
          <w:sz w:val="24"/>
          <w:szCs w:val="24"/>
        </w:rPr>
      </w:pPr>
    </w:p>
    <w:p w14:paraId="1DB392D5">
      <w:pPr>
        <w:spacing w:line="288" w:lineRule="auto"/>
        <w:contextualSpacing/>
        <w:jc w:val="both"/>
        <w:rPr>
          <w:sz w:val="24"/>
          <w:szCs w:val="24"/>
        </w:rPr>
      </w:pPr>
      <w:r>
        <w:rPr>
          <w:sz w:val="24"/>
          <w:szCs w:val="24"/>
        </w:rPr>
        <w:t xml:space="preserve">6.5.3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0D14BD50">
      <w:pPr>
        <w:spacing w:line="288" w:lineRule="auto"/>
        <w:contextualSpacing/>
        <w:jc w:val="both"/>
        <w:rPr>
          <w:sz w:val="24"/>
          <w:szCs w:val="24"/>
        </w:rPr>
      </w:pPr>
    </w:p>
    <w:p w14:paraId="6FAF67EC">
      <w:pPr>
        <w:spacing w:line="288" w:lineRule="auto"/>
        <w:contextualSpacing/>
        <w:jc w:val="both"/>
        <w:rPr>
          <w:sz w:val="24"/>
          <w:szCs w:val="24"/>
        </w:rPr>
      </w:pPr>
      <w:r>
        <w:rPr>
          <w:sz w:val="24"/>
          <w:szCs w:val="24"/>
        </w:rPr>
        <w:t xml:space="preserve">6.5.4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3732BBFA">
      <w:pPr>
        <w:spacing w:line="288" w:lineRule="auto"/>
        <w:contextualSpacing/>
        <w:jc w:val="both"/>
        <w:rPr>
          <w:sz w:val="24"/>
          <w:szCs w:val="24"/>
        </w:rPr>
      </w:pPr>
    </w:p>
    <w:p w14:paraId="30622762">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408DB1F8">
      <w:pPr>
        <w:spacing w:line="288" w:lineRule="auto"/>
        <w:contextualSpacing/>
        <w:jc w:val="both"/>
        <w:rPr>
          <w:color w:val="FF0000"/>
          <w:sz w:val="24"/>
          <w:szCs w:val="24"/>
        </w:rPr>
      </w:pPr>
    </w:p>
    <w:p w14:paraId="16F148FE">
      <w:pPr>
        <w:spacing w:line="288" w:lineRule="auto"/>
        <w:contextualSpacing/>
        <w:jc w:val="both"/>
        <w:rPr>
          <w:sz w:val="24"/>
          <w:szCs w:val="24"/>
        </w:rPr>
      </w:pPr>
      <w:r>
        <w:rPr>
          <w:sz w:val="24"/>
          <w:szCs w:val="24"/>
        </w:rPr>
        <w:t xml:space="preserve">6.6.1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418A0034">
      <w:pPr>
        <w:spacing w:line="288" w:lineRule="auto"/>
        <w:contextualSpacing/>
        <w:jc w:val="both"/>
        <w:rPr>
          <w:sz w:val="24"/>
          <w:szCs w:val="24"/>
        </w:rPr>
      </w:pPr>
    </w:p>
    <w:p w14:paraId="6636B31D">
      <w:pPr>
        <w:spacing w:line="288" w:lineRule="auto"/>
        <w:contextualSpacing/>
        <w:jc w:val="both"/>
        <w:rPr>
          <w:sz w:val="24"/>
          <w:szCs w:val="24"/>
        </w:rPr>
      </w:pPr>
      <w:r>
        <w:rPr>
          <w:sz w:val="24"/>
          <w:szCs w:val="24"/>
        </w:rPr>
        <w:t>6.7 Quando do pagamento, será efetuada a retenção tributária prevista na legislação aplicável.</w:t>
      </w:r>
    </w:p>
    <w:p w14:paraId="5B8252C6">
      <w:pPr>
        <w:spacing w:line="288" w:lineRule="auto"/>
        <w:contextualSpacing/>
        <w:jc w:val="both"/>
        <w:rPr>
          <w:sz w:val="24"/>
          <w:szCs w:val="24"/>
        </w:rPr>
      </w:pPr>
    </w:p>
    <w:p w14:paraId="31AE5DB5">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vigente.</w:t>
      </w:r>
    </w:p>
    <w:p w14:paraId="094DB230">
      <w:pPr>
        <w:spacing w:line="288" w:lineRule="auto"/>
        <w:contextualSpacing/>
        <w:jc w:val="both"/>
        <w:rPr>
          <w:sz w:val="24"/>
          <w:szCs w:val="24"/>
        </w:rPr>
      </w:pPr>
    </w:p>
    <w:p w14:paraId="04B98F38">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5DB7F829">
      <w:pPr>
        <w:spacing w:line="288" w:lineRule="auto"/>
        <w:contextualSpacing/>
        <w:jc w:val="both"/>
        <w:rPr>
          <w:sz w:val="24"/>
          <w:szCs w:val="24"/>
        </w:rPr>
      </w:pPr>
    </w:p>
    <w:p w14:paraId="75B82C29">
      <w:pPr>
        <w:spacing w:line="288" w:lineRule="auto"/>
        <w:contextualSpacing/>
        <w:jc w:val="both"/>
        <w:rPr>
          <w:iCs/>
          <w:sz w:val="24"/>
          <w:szCs w:val="24"/>
        </w:rPr>
      </w:pPr>
      <w:r>
        <w:rPr>
          <w:color w:val="000000"/>
          <w:sz w:val="24"/>
          <w:szCs w:val="24"/>
        </w:rPr>
        <w:t>6.8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358316FC">
      <w:pPr>
        <w:spacing w:line="288" w:lineRule="auto"/>
        <w:contextualSpacing/>
        <w:jc w:val="both"/>
        <w:rPr>
          <w:color w:val="000000"/>
          <w:sz w:val="24"/>
          <w:szCs w:val="24"/>
        </w:rPr>
      </w:pPr>
    </w:p>
    <w:p w14:paraId="01157F38">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30BE2744">
      <w:pPr>
        <w:spacing w:line="288" w:lineRule="auto"/>
        <w:contextualSpacing/>
        <w:jc w:val="both"/>
        <w:rPr>
          <w:sz w:val="24"/>
          <w:szCs w:val="24"/>
        </w:rPr>
      </w:pPr>
    </w:p>
    <w:p w14:paraId="09F51DB8">
      <w:pPr>
        <w:spacing w:line="288" w:lineRule="auto"/>
        <w:contextualSpacing/>
        <w:jc w:val="both"/>
        <w:rPr>
          <w:sz w:val="24"/>
          <w:szCs w:val="24"/>
        </w:rPr>
      </w:pPr>
      <w:r>
        <w:rPr>
          <w:sz w:val="24"/>
          <w:szCs w:val="24"/>
        </w:rPr>
        <w:t xml:space="preserve">6.10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1B81DBC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5FD9E8E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45C9BD0D">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76681EC">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629331A5">
      <w:pPr>
        <w:spacing w:line="288" w:lineRule="auto"/>
        <w:contextualSpacing/>
        <w:jc w:val="both"/>
        <w:rPr>
          <w:sz w:val="24"/>
          <w:szCs w:val="24"/>
        </w:rPr>
      </w:pPr>
    </w:p>
    <w:p w14:paraId="43E46AE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2CE5B8DF">
      <w:pPr>
        <w:pStyle w:val="99"/>
        <w:spacing w:before="0" w:after="0" w:line="288" w:lineRule="auto"/>
        <w:ind w:left="0" w:firstLine="0"/>
        <w:contextualSpacing/>
        <w:rPr>
          <w:rFonts w:ascii="Times New Roman" w:hAnsi="Times New Roman" w:cs="Times New Roman"/>
          <w:sz w:val="24"/>
          <w:szCs w:val="24"/>
        </w:rPr>
      </w:pPr>
    </w:p>
    <w:p w14:paraId="03F2092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7755AAE0">
      <w:pPr>
        <w:pStyle w:val="99"/>
        <w:spacing w:before="0" w:after="0" w:line="288" w:lineRule="auto"/>
        <w:ind w:left="0" w:firstLine="0"/>
        <w:contextualSpacing/>
        <w:rPr>
          <w:rFonts w:ascii="Times New Roman" w:hAnsi="Times New Roman" w:cs="Times New Roman"/>
          <w:sz w:val="24"/>
          <w:szCs w:val="24"/>
        </w:rPr>
      </w:pPr>
    </w:p>
    <w:p w14:paraId="2C895CC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2CB9B6AF">
      <w:pPr>
        <w:pStyle w:val="99"/>
        <w:spacing w:before="0" w:after="0" w:line="288" w:lineRule="auto"/>
        <w:ind w:left="0" w:firstLine="0"/>
        <w:contextualSpacing/>
        <w:rPr>
          <w:rFonts w:ascii="Times New Roman" w:hAnsi="Times New Roman" w:cs="Times New Roman"/>
          <w:sz w:val="24"/>
          <w:szCs w:val="24"/>
        </w:rPr>
      </w:pPr>
    </w:p>
    <w:p w14:paraId="6BA2105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435ADA36">
      <w:pPr>
        <w:pStyle w:val="99"/>
        <w:spacing w:before="0" w:after="0" w:line="288" w:lineRule="auto"/>
        <w:ind w:left="0" w:firstLine="0"/>
        <w:contextualSpacing/>
        <w:rPr>
          <w:rFonts w:ascii="Times New Roman" w:hAnsi="Times New Roman" w:cs="Times New Roman"/>
          <w:sz w:val="24"/>
          <w:szCs w:val="24"/>
        </w:rPr>
      </w:pPr>
    </w:p>
    <w:p w14:paraId="0F72316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2ADDB91F">
      <w:pPr>
        <w:pStyle w:val="99"/>
        <w:spacing w:before="0" w:after="0" w:line="288" w:lineRule="auto"/>
        <w:ind w:left="0" w:firstLine="0"/>
        <w:contextualSpacing/>
        <w:rPr>
          <w:rFonts w:ascii="Times New Roman" w:hAnsi="Times New Roman" w:cs="Times New Roman"/>
          <w:sz w:val="24"/>
          <w:szCs w:val="24"/>
        </w:rPr>
      </w:pPr>
    </w:p>
    <w:p w14:paraId="1713B46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69FC9A99">
      <w:pPr>
        <w:pStyle w:val="99"/>
        <w:spacing w:before="0" w:after="0" w:line="288" w:lineRule="auto"/>
        <w:ind w:left="0" w:firstLine="0"/>
        <w:contextualSpacing/>
        <w:rPr>
          <w:rFonts w:ascii="Times New Roman" w:hAnsi="Times New Roman" w:cs="Times New Roman"/>
          <w:sz w:val="24"/>
          <w:szCs w:val="24"/>
        </w:rPr>
      </w:pPr>
    </w:p>
    <w:p w14:paraId="1AC3CED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64E350EB">
      <w:pPr>
        <w:pStyle w:val="99"/>
        <w:spacing w:before="0" w:after="0" w:line="288" w:lineRule="auto"/>
        <w:ind w:left="0" w:firstLine="0"/>
        <w:contextualSpacing/>
        <w:rPr>
          <w:rFonts w:ascii="Times New Roman" w:hAnsi="Times New Roman" w:cs="Times New Roman"/>
          <w:sz w:val="24"/>
          <w:szCs w:val="24"/>
        </w:rPr>
      </w:pPr>
    </w:p>
    <w:p w14:paraId="7FA42B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5821D4B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4E9BF8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36666CF9">
      <w:pPr>
        <w:spacing w:after="160" w:line="288" w:lineRule="auto"/>
        <w:contextualSpacing/>
        <w:jc w:val="both"/>
        <w:rPr>
          <w:sz w:val="24"/>
          <w:szCs w:val="24"/>
        </w:rPr>
      </w:pPr>
    </w:p>
    <w:p w14:paraId="126F63C0">
      <w:pPr>
        <w:spacing w:after="160" w:line="288" w:lineRule="auto"/>
        <w:contextualSpacing/>
        <w:jc w:val="both"/>
        <w:rPr>
          <w:sz w:val="24"/>
          <w:szCs w:val="24"/>
        </w:rPr>
      </w:pPr>
      <w:r>
        <w:rPr>
          <w:sz w:val="24"/>
          <w:szCs w:val="24"/>
        </w:rPr>
        <w:t>7.8.1 Os efeitos financeiros do pedido de reajuste serão contados:</w:t>
      </w:r>
    </w:p>
    <w:p w14:paraId="565287AD">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372BEA44">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2AC6F431">
      <w:pPr>
        <w:spacing w:line="288" w:lineRule="auto"/>
        <w:ind w:left="40"/>
        <w:contextualSpacing/>
        <w:jc w:val="both"/>
        <w:rPr>
          <w:sz w:val="24"/>
          <w:szCs w:val="24"/>
        </w:rPr>
      </w:pPr>
    </w:p>
    <w:p w14:paraId="2D92CC33">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73B0968B">
      <w:pPr>
        <w:spacing w:line="288" w:lineRule="auto"/>
        <w:ind w:left="40"/>
        <w:contextualSpacing/>
        <w:jc w:val="both"/>
        <w:rPr>
          <w:sz w:val="24"/>
          <w:szCs w:val="24"/>
        </w:rPr>
      </w:pPr>
    </w:p>
    <w:p w14:paraId="588C406A">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17900E55">
      <w:pPr>
        <w:pStyle w:val="99"/>
        <w:spacing w:before="0" w:after="0" w:line="288" w:lineRule="auto"/>
        <w:ind w:left="0" w:firstLine="0"/>
        <w:contextualSpacing/>
        <w:rPr>
          <w:rFonts w:ascii="Times New Roman" w:hAnsi="Times New Roman" w:cs="Times New Roman"/>
          <w:sz w:val="24"/>
          <w:szCs w:val="24"/>
        </w:rPr>
      </w:pPr>
    </w:p>
    <w:p w14:paraId="0C8294F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0899A984">
      <w:pPr>
        <w:pStyle w:val="99"/>
        <w:spacing w:before="0" w:after="0" w:line="288" w:lineRule="auto"/>
        <w:ind w:left="0" w:firstLine="0"/>
        <w:contextualSpacing/>
        <w:rPr>
          <w:rFonts w:ascii="Times New Roman" w:hAnsi="Times New Roman" w:cs="Times New Roman"/>
          <w:color w:val="auto"/>
          <w:sz w:val="24"/>
          <w:szCs w:val="24"/>
        </w:rPr>
      </w:pPr>
    </w:p>
    <w:p w14:paraId="0A08E202">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11D30AE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856A8F1">
      <w:pPr>
        <w:pStyle w:val="108"/>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5F9C220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3D17541">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158BFFE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6E4163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6735B7D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2D9935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3FF7005F">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1D60F1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0C0D78EA">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BE46C24">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515AEB0">
      <w:pPr>
        <w:pStyle w:val="101"/>
        <w:spacing w:before="0" w:line="288" w:lineRule="auto"/>
        <w:ind w:left="0" w:firstLine="0"/>
        <w:contextualSpacing/>
        <w:rPr>
          <w:rFonts w:ascii="Times New Roman" w:hAnsi="Times New Roman" w:cs="Times New Roman"/>
          <w:b w:val="0"/>
          <w:bCs w:val="0"/>
          <w:sz w:val="24"/>
          <w:szCs w:val="24"/>
        </w:rPr>
      </w:pPr>
    </w:p>
    <w:p w14:paraId="2BDB45D1">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6123F64">
      <w:pPr>
        <w:pStyle w:val="101"/>
        <w:spacing w:before="0" w:line="288" w:lineRule="auto"/>
        <w:ind w:left="0" w:firstLine="0"/>
        <w:contextualSpacing/>
        <w:rPr>
          <w:rFonts w:ascii="Times New Roman" w:hAnsi="Times New Roman" w:cs="Times New Roman"/>
          <w:b w:val="0"/>
          <w:bCs w:val="0"/>
          <w:sz w:val="24"/>
          <w:szCs w:val="24"/>
        </w:rPr>
      </w:pPr>
    </w:p>
    <w:p w14:paraId="55169859">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5EDF70F0">
      <w:pPr>
        <w:pStyle w:val="101"/>
        <w:spacing w:before="0" w:line="288" w:lineRule="auto"/>
        <w:ind w:left="0" w:firstLine="0"/>
        <w:contextualSpacing/>
        <w:rPr>
          <w:rFonts w:ascii="Times New Roman" w:hAnsi="Times New Roman" w:cs="Times New Roman"/>
          <w:b w:val="0"/>
          <w:bCs w:val="0"/>
          <w:sz w:val="24"/>
          <w:szCs w:val="24"/>
        </w:rPr>
      </w:pPr>
    </w:p>
    <w:p w14:paraId="3CFC82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3E2838A1">
      <w:pPr>
        <w:pStyle w:val="99"/>
        <w:spacing w:before="0" w:after="0" w:line="288" w:lineRule="auto"/>
        <w:ind w:left="0" w:firstLine="0"/>
        <w:contextualSpacing/>
        <w:rPr>
          <w:rFonts w:ascii="Times New Roman" w:hAnsi="Times New Roman" w:cs="Times New Roman"/>
          <w:sz w:val="24"/>
          <w:szCs w:val="24"/>
        </w:rPr>
      </w:pPr>
    </w:p>
    <w:p w14:paraId="28114C2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3AA47CCB">
      <w:pPr>
        <w:pStyle w:val="99"/>
        <w:spacing w:before="0" w:after="0" w:line="288" w:lineRule="auto"/>
        <w:ind w:left="0" w:firstLine="0"/>
        <w:contextualSpacing/>
        <w:rPr>
          <w:rFonts w:ascii="Times New Roman" w:hAnsi="Times New Roman" w:cs="Times New Roman"/>
          <w:sz w:val="24"/>
          <w:szCs w:val="24"/>
        </w:rPr>
      </w:pPr>
    </w:p>
    <w:p w14:paraId="535449C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639FC69D">
      <w:pPr>
        <w:pStyle w:val="99"/>
        <w:spacing w:before="0" w:after="0" w:line="288" w:lineRule="auto"/>
        <w:ind w:left="0" w:firstLine="0"/>
        <w:contextualSpacing/>
        <w:rPr>
          <w:rFonts w:ascii="Times New Roman" w:hAnsi="Times New Roman" w:cs="Times New Roman"/>
          <w:sz w:val="24"/>
          <w:szCs w:val="24"/>
        </w:rPr>
      </w:pPr>
    </w:p>
    <w:p w14:paraId="0393550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6316E71">
      <w:pPr>
        <w:pStyle w:val="99"/>
        <w:spacing w:before="0" w:after="0" w:line="288" w:lineRule="auto"/>
        <w:ind w:left="0" w:firstLine="0"/>
        <w:contextualSpacing/>
        <w:rPr>
          <w:rFonts w:ascii="Times New Roman" w:hAnsi="Times New Roman" w:cs="Times New Roman"/>
          <w:sz w:val="24"/>
          <w:szCs w:val="24"/>
        </w:rPr>
      </w:pPr>
    </w:p>
    <w:p w14:paraId="7166C5C8">
      <w:pPr>
        <w:pStyle w:val="99"/>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EBE769B">
      <w:pPr>
        <w:pStyle w:val="99"/>
        <w:spacing w:before="0" w:after="0" w:line="288" w:lineRule="auto"/>
        <w:ind w:left="0" w:firstLine="0"/>
        <w:contextualSpacing/>
        <w:rPr>
          <w:rFonts w:ascii="Times New Roman" w:hAnsi="Times New Roman" w:cs="Times New Roman"/>
          <w:color w:val="FF0000"/>
          <w:sz w:val="24"/>
          <w:szCs w:val="24"/>
        </w:rPr>
      </w:pPr>
    </w:p>
    <w:p w14:paraId="3BD8CFFB">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07AFA874">
      <w:pPr>
        <w:pStyle w:val="99"/>
        <w:spacing w:before="0" w:after="0" w:line="288" w:lineRule="auto"/>
        <w:ind w:left="0" w:firstLine="0"/>
        <w:contextualSpacing/>
        <w:rPr>
          <w:rFonts w:ascii="Times New Roman" w:hAnsi="Times New Roman" w:cs="Times New Roman"/>
          <w:sz w:val="24"/>
          <w:szCs w:val="24"/>
        </w:rPr>
      </w:pPr>
    </w:p>
    <w:p w14:paraId="78DE1C9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7BFAC9E1">
      <w:pPr>
        <w:spacing w:line="288" w:lineRule="auto"/>
        <w:contextualSpacing/>
        <w:jc w:val="both"/>
        <w:rPr>
          <w:sz w:val="24"/>
          <w:szCs w:val="24"/>
        </w:rPr>
      </w:pPr>
    </w:p>
    <w:p w14:paraId="5F1FA975">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CB4DCEC">
      <w:pPr>
        <w:spacing w:line="288" w:lineRule="auto"/>
        <w:contextualSpacing/>
        <w:jc w:val="both"/>
        <w:rPr>
          <w:sz w:val="24"/>
          <w:szCs w:val="24"/>
        </w:rPr>
      </w:pPr>
    </w:p>
    <w:p w14:paraId="218C2766">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18D0297B">
      <w:pPr>
        <w:spacing w:line="288" w:lineRule="auto"/>
        <w:contextualSpacing/>
        <w:rPr>
          <w:sz w:val="24"/>
          <w:szCs w:val="24"/>
        </w:rPr>
      </w:pPr>
    </w:p>
    <w:p w14:paraId="04D41AB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5811BFD0">
      <w:pPr>
        <w:pStyle w:val="101"/>
        <w:spacing w:before="0" w:line="288" w:lineRule="auto"/>
        <w:ind w:left="0" w:firstLine="0"/>
        <w:contextualSpacing/>
        <w:rPr>
          <w:rFonts w:ascii="Times New Roman" w:hAnsi="Times New Roman" w:cs="Times New Roman"/>
          <w:b w:val="0"/>
          <w:bCs w:val="0"/>
          <w:sz w:val="24"/>
          <w:szCs w:val="24"/>
        </w:rPr>
      </w:pPr>
    </w:p>
    <w:p w14:paraId="3BF866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43822C53">
      <w:pPr>
        <w:pStyle w:val="99"/>
        <w:spacing w:before="0" w:after="0" w:line="288" w:lineRule="auto"/>
        <w:ind w:left="0" w:firstLine="0"/>
        <w:contextualSpacing/>
        <w:rPr>
          <w:rFonts w:ascii="Times New Roman" w:hAnsi="Times New Roman" w:cs="Times New Roman"/>
          <w:sz w:val="24"/>
          <w:szCs w:val="24"/>
        </w:rPr>
      </w:pPr>
    </w:p>
    <w:p w14:paraId="73EB397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2208E88B">
      <w:pPr>
        <w:pStyle w:val="99"/>
        <w:spacing w:before="0" w:after="0" w:line="288" w:lineRule="auto"/>
        <w:ind w:left="0" w:firstLine="0"/>
        <w:contextualSpacing/>
        <w:rPr>
          <w:rFonts w:ascii="Times New Roman" w:hAnsi="Times New Roman" w:cs="Times New Roman"/>
          <w:sz w:val="24"/>
          <w:szCs w:val="24"/>
        </w:rPr>
      </w:pPr>
    </w:p>
    <w:p w14:paraId="4ACDF3A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5A089792">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6AB905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ECCF3FB">
      <w:pPr>
        <w:pStyle w:val="99"/>
        <w:spacing w:before="0" w:after="0" w:line="288" w:lineRule="auto"/>
        <w:ind w:left="0" w:firstLine="0"/>
        <w:contextualSpacing/>
        <w:rPr>
          <w:rFonts w:ascii="Times New Roman" w:hAnsi="Times New Roman" w:cs="Times New Roman"/>
          <w:sz w:val="24"/>
          <w:szCs w:val="24"/>
        </w:rPr>
      </w:pPr>
    </w:p>
    <w:p w14:paraId="27B8BBA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7502C1FD">
      <w:pPr>
        <w:pStyle w:val="99"/>
        <w:spacing w:before="0" w:after="0" w:line="288" w:lineRule="auto"/>
        <w:ind w:left="0" w:firstLine="0"/>
        <w:contextualSpacing/>
        <w:rPr>
          <w:rFonts w:ascii="Times New Roman" w:hAnsi="Times New Roman" w:cs="Times New Roman"/>
          <w:sz w:val="24"/>
          <w:szCs w:val="24"/>
        </w:rPr>
      </w:pPr>
    </w:p>
    <w:p w14:paraId="05D8F11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6EA59B4D">
      <w:pPr>
        <w:pStyle w:val="99"/>
        <w:spacing w:before="0" w:after="0" w:line="288" w:lineRule="auto"/>
        <w:ind w:left="0" w:firstLine="0"/>
        <w:contextualSpacing/>
        <w:rPr>
          <w:rFonts w:ascii="Times New Roman" w:hAnsi="Times New Roman" w:cs="Times New Roman"/>
          <w:sz w:val="24"/>
          <w:szCs w:val="24"/>
        </w:rPr>
      </w:pPr>
    </w:p>
    <w:p w14:paraId="6243CFA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5E825571">
      <w:pPr>
        <w:pStyle w:val="99"/>
        <w:spacing w:before="0" w:after="0" w:line="288" w:lineRule="auto"/>
        <w:ind w:left="0" w:firstLine="0"/>
        <w:contextualSpacing/>
        <w:rPr>
          <w:rFonts w:ascii="Times New Roman" w:hAnsi="Times New Roman" w:cs="Times New Roman"/>
          <w:sz w:val="24"/>
          <w:szCs w:val="24"/>
        </w:rPr>
      </w:pPr>
    </w:p>
    <w:p w14:paraId="4914C21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C66D7BA">
      <w:pPr>
        <w:pStyle w:val="99"/>
        <w:spacing w:before="0" w:after="0" w:line="288" w:lineRule="auto"/>
        <w:ind w:left="0" w:firstLine="0"/>
        <w:contextualSpacing/>
        <w:rPr>
          <w:rFonts w:ascii="Times New Roman" w:hAnsi="Times New Roman" w:cs="Times New Roman"/>
          <w:sz w:val="24"/>
          <w:szCs w:val="24"/>
        </w:rPr>
      </w:pPr>
    </w:p>
    <w:p w14:paraId="506EDF9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4883DE8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05FD7A0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683F17DC">
      <w:pPr>
        <w:pStyle w:val="99"/>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578351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63D6A74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3CDBED84">
      <w:pPr>
        <w:pStyle w:val="99"/>
        <w:spacing w:before="0" w:after="0" w:line="288" w:lineRule="auto"/>
        <w:ind w:left="0" w:firstLine="0"/>
        <w:contextualSpacing/>
        <w:rPr>
          <w:rFonts w:ascii="Times New Roman" w:hAnsi="Times New Roman" w:cs="Times New Roman"/>
          <w:sz w:val="24"/>
          <w:szCs w:val="24"/>
        </w:rPr>
      </w:pPr>
    </w:p>
    <w:p w14:paraId="5C33A68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4489B256">
      <w:pPr>
        <w:pStyle w:val="99"/>
        <w:spacing w:before="0" w:after="0" w:line="288" w:lineRule="auto"/>
        <w:ind w:left="0" w:firstLine="0"/>
        <w:contextualSpacing/>
        <w:rPr>
          <w:rFonts w:ascii="Times New Roman" w:hAnsi="Times New Roman" w:cs="Times New Roman"/>
          <w:sz w:val="24"/>
          <w:szCs w:val="24"/>
        </w:rPr>
      </w:pPr>
    </w:p>
    <w:p w14:paraId="718B66C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0BF2E2D2">
      <w:pPr>
        <w:pStyle w:val="99"/>
        <w:spacing w:before="0" w:after="0" w:line="288" w:lineRule="auto"/>
        <w:ind w:left="0" w:firstLine="0"/>
        <w:contextualSpacing/>
        <w:rPr>
          <w:rFonts w:ascii="Times New Roman" w:hAnsi="Times New Roman" w:cs="Times New Roman"/>
          <w:sz w:val="24"/>
          <w:szCs w:val="24"/>
        </w:rPr>
      </w:pPr>
    </w:p>
    <w:p w14:paraId="7FF455F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5B9225F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0C6604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56923F8">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4D95AB33">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1D58FA9">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8F4E87C">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687CFB0">
      <w:pPr>
        <w:pStyle w:val="99"/>
        <w:spacing w:before="0" w:after="0" w:line="288" w:lineRule="auto"/>
        <w:ind w:left="0" w:firstLine="0"/>
        <w:contextualSpacing/>
        <w:rPr>
          <w:rFonts w:ascii="Times New Roman" w:hAnsi="Times New Roman" w:cs="Times New Roman"/>
          <w:sz w:val="24"/>
          <w:szCs w:val="24"/>
        </w:rPr>
      </w:pPr>
    </w:p>
    <w:p w14:paraId="0337806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0345FE16">
      <w:pPr>
        <w:pStyle w:val="99"/>
        <w:spacing w:before="0" w:after="0" w:line="288" w:lineRule="auto"/>
        <w:ind w:left="0" w:firstLine="0"/>
        <w:contextualSpacing/>
        <w:rPr>
          <w:rFonts w:ascii="Times New Roman" w:hAnsi="Times New Roman" w:cs="Times New Roman"/>
          <w:sz w:val="24"/>
          <w:szCs w:val="24"/>
        </w:rPr>
      </w:pPr>
    </w:p>
    <w:p w14:paraId="2F313F7A">
      <w:pPr>
        <w:pStyle w:val="99"/>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F5CFF9D">
      <w:pPr>
        <w:pStyle w:val="99"/>
        <w:spacing w:before="0" w:after="0" w:line="288" w:lineRule="auto"/>
        <w:ind w:left="0" w:firstLine="0"/>
        <w:contextualSpacing/>
        <w:rPr>
          <w:rFonts w:ascii="Times New Roman" w:hAnsi="Times New Roman" w:cs="Times New Roman"/>
          <w:sz w:val="24"/>
          <w:szCs w:val="24"/>
        </w:rPr>
      </w:pPr>
    </w:p>
    <w:p w14:paraId="7DC6E321">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2045290">
      <w:pPr>
        <w:pStyle w:val="99"/>
        <w:spacing w:before="0" w:after="0" w:line="288" w:lineRule="auto"/>
        <w:ind w:left="0" w:firstLine="0"/>
        <w:contextualSpacing/>
        <w:rPr>
          <w:rFonts w:ascii="Times New Roman" w:hAnsi="Times New Roman" w:cs="Times New Roman"/>
          <w:color w:val="auto"/>
          <w:sz w:val="24"/>
          <w:szCs w:val="24"/>
        </w:rPr>
      </w:pPr>
    </w:p>
    <w:p w14:paraId="0AE0359C">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5675463C">
      <w:pPr>
        <w:pStyle w:val="99"/>
        <w:spacing w:before="0" w:after="0" w:line="288" w:lineRule="auto"/>
        <w:ind w:left="0" w:firstLine="0"/>
        <w:contextualSpacing/>
        <w:rPr>
          <w:rFonts w:ascii="Times New Roman" w:hAnsi="Times New Roman" w:cs="Times New Roman"/>
          <w:color w:val="auto"/>
          <w:sz w:val="24"/>
          <w:szCs w:val="24"/>
        </w:rPr>
      </w:pPr>
    </w:p>
    <w:p w14:paraId="6C145E3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646F2577">
      <w:pPr>
        <w:pStyle w:val="99"/>
        <w:spacing w:before="0" w:after="0" w:line="288" w:lineRule="auto"/>
        <w:ind w:left="0" w:firstLine="0"/>
        <w:contextualSpacing/>
        <w:rPr>
          <w:rFonts w:ascii="Times New Roman" w:hAnsi="Times New Roman" w:cs="Times New Roman"/>
          <w:sz w:val="24"/>
          <w:szCs w:val="24"/>
        </w:rPr>
      </w:pPr>
    </w:p>
    <w:p w14:paraId="16FD3D25">
      <w:pPr>
        <w:pStyle w:val="99"/>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0C1F7209">
      <w:pPr>
        <w:pStyle w:val="99"/>
        <w:spacing w:before="0" w:after="0" w:line="288" w:lineRule="auto"/>
        <w:ind w:left="0" w:firstLine="0"/>
        <w:contextualSpacing/>
        <w:rPr>
          <w:rFonts w:ascii="Times New Roman" w:hAnsi="Times New Roman" w:cs="Times New Roman"/>
          <w:sz w:val="24"/>
          <w:szCs w:val="24"/>
        </w:rPr>
      </w:pPr>
    </w:p>
    <w:p w14:paraId="2D66829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0AC7AA0">
      <w:pPr>
        <w:pStyle w:val="99"/>
        <w:spacing w:before="0" w:after="0" w:line="288" w:lineRule="auto"/>
        <w:ind w:left="0" w:firstLine="0"/>
        <w:contextualSpacing/>
        <w:rPr>
          <w:rFonts w:ascii="Times New Roman" w:hAnsi="Times New Roman" w:cs="Times New Roman"/>
          <w:sz w:val="24"/>
          <w:szCs w:val="24"/>
        </w:rPr>
      </w:pPr>
    </w:p>
    <w:p w14:paraId="03E92691">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2279455F">
      <w:pPr>
        <w:pStyle w:val="99"/>
        <w:spacing w:before="0" w:after="0" w:line="288" w:lineRule="auto"/>
        <w:ind w:left="0" w:firstLine="0"/>
        <w:contextualSpacing/>
        <w:rPr>
          <w:rFonts w:ascii="Times New Roman" w:hAnsi="Times New Roman" w:cs="Times New Roman"/>
          <w:sz w:val="24"/>
          <w:szCs w:val="24"/>
        </w:rPr>
      </w:pPr>
    </w:p>
    <w:p w14:paraId="216705E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6"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85B730D">
      <w:pPr>
        <w:pStyle w:val="99"/>
        <w:spacing w:before="0" w:after="0" w:line="288" w:lineRule="auto"/>
        <w:ind w:left="0" w:firstLine="0"/>
        <w:contextualSpacing/>
        <w:rPr>
          <w:rFonts w:ascii="Times New Roman" w:hAnsi="Times New Roman" w:eastAsia="Calibri" w:cs="Times New Roman"/>
          <w:color w:val="auto"/>
          <w:sz w:val="24"/>
          <w:szCs w:val="24"/>
          <w:lang w:eastAsia="en-US"/>
        </w:rPr>
      </w:pPr>
    </w:p>
    <w:p w14:paraId="3759694E">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6"/>
    <w:p w14:paraId="7C2995EC">
      <w:pPr>
        <w:spacing w:line="288" w:lineRule="auto"/>
        <w:contextualSpacing/>
        <w:jc w:val="both"/>
        <w:rPr>
          <w:sz w:val="24"/>
          <w:szCs w:val="24"/>
        </w:rPr>
      </w:pPr>
    </w:p>
    <w:p w14:paraId="62696E9A">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01C4EB22">
      <w:pPr>
        <w:spacing w:line="288" w:lineRule="auto"/>
        <w:contextualSpacing/>
        <w:jc w:val="both"/>
        <w:rPr>
          <w:sz w:val="24"/>
          <w:szCs w:val="24"/>
        </w:rPr>
      </w:pPr>
    </w:p>
    <w:p w14:paraId="7A7D1B04">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2C8253FB">
      <w:pPr>
        <w:spacing w:line="288" w:lineRule="auto"/>
        <w:contextualSpacing/>
        <w:jc w:val="both"/>
        <w:rPr>
          <w:sz w:val="24"/>
          <w:szCs w:val="24"/>
        </w:rPr>
      </w:pPr>
    </w:p>
    <w:p w14:paraId="1EDC816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0C5D0F42">
      <w:pPr>
        <w:pStyle w:val="103"/>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691F0B59">
      <w:pPr>
        <w:pStyle w:val="108"/>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6703544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05C45CA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5922D24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27EA9BD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6E68F54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B964F6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6071F01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0E13DCD3">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B0B4EE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DF2CB0">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6BC2594A">
      <w:pPr>
        <w:pStyle w:val="108"/>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9E867B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03E0A13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B968A5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7"/>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3946C62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2CEB7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3551DC2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078306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3DE647B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65954CD">
      <w:pPr>
        <w:spacing w:line="288" w:lineRule="auto"/>
        <w:ind w:left="567" w:right="565"/>
        <w:contextualSpacing/>
        <w:jc w:val="both"/>
        <w:rPr>
          <w:color w:val="000000" w:themeColor="text1"/>
          <w:sz w:val="24"/>
          <w:szCs w:val="24"/>
          <w14:textFill>
            <w14:solidFill>
              <w14:schemeClr w14:val="tx1"/>
            </w14:solidFill>
          </w14:textFill>
        </w:rPr>
      </w:pPr>
    </w:p>
    <w:p w14:paraId="6C170DD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B7AFB59">
      <w:pPr>
        <w:spacing w:line="288" w:lineRule="auto"/>
        <w:ind w:left="567" w:right="565"/>
        <w:contextualSpacing/>
        <w:jc w:val="both"/>
        <w:rPr>
          <w:color w:val="000000" w:themeColor="text1"/>
          <w:sz w:val="24"/>
          <w:szCs w:val="24"/>
          <w14:textFill>
            <w14:solidFill>
              <w14:schemeClr w14:val="tx1"/>
            </w14:solidFill>
          </w14:textFill>
        </w:rPr>
      </w:pPr>
    </w:p>
    <w:p w14:paraId="480964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2B52A41F">
      <w:pPr>
        <w:spacing w:line="288" w:lineRule="auto"/>
        <w:ind w:left="567" w:right="565"/>
        <w:contextualSpacing/>
        <w:jc w:val="both"/>
        <w:rPr>
          <w:color w:val="000000" w:themeColor="text1"/>
          <w:sz w:val="24"/>
          <w:szCs w:val="24"/>
          <w14:textFill>
            <w14:solidFill>
              <w14:schemeClr w14:val="tx1"/>
            </w14:solidFill>
          </w14:textFill>
        </w:rPr>
      </w:pPr>
    </w:p>
    <w:p w14:paraId="1C6F0F3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6BA724D7">
      <w:pPr>
        <w:spacing w:line="288" w:lineRule="auto"/>
        <w:ind w:left="567" w:right="565"/>
        <w:contextualSpacing/>
        <w:jc w:val="both"/>
        <w:rPr>
          <w:color w:val="000000" w:themeColor="text1"/>
          <w:sz w:val="24"/>
          <w:szCs w:val="24"/>
          <w14:textFill>
            <w14:solidFill>
              <w14:schemeClr w14:val="tx1"/>
            </w14:solidFill>
          </w14:textFill>
        </w:rPr>
      </w:pPr>
    </w:p>
    <w:p w14:paraId="063D3BF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7632A0A3">
      <w:pPr>
        <w:spacing w:line="288" w:lineRule="auto"/>
        <w:ind w:left="567" w:right="565"/>
        <w:contextualSpacing/>
        <w:jc w:val="both"/>
        <w:rPr>
          <w:color w:val="000000" w:themeColor="text1"/>
          <w:sz w:val="24"/>
          <w:szCs w:val="24"/>
          <w14:textFill>
            <w14:solidFill>
              <w14:schemeClr w14:val="tx1"/>
            </w14:solidFill>
          </w14:textFill>
        </w:rPr>
      </w:pPr>
    </w:p>
    <w:p w14:paraId="0F497D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1648ED5">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9C84DF4">
      <w:pPr>
        <w:pStyle w:val="108"/>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74637BE7">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7954D32">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25BF4FCE">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765671B">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4831456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25409561">
      <w:pPr>
        <w:spacing w:line="288" w:lineRule="auto"/>
        <w:ind w:left="567" w:right="565"/>
        <w:contextualSpacing/>
        <w:jc w:val="both"/>
        <w:rPr>
          <w:color w:val="000000" w:themeColor="text1"/>
          <w:sz w:val="24"/>
          <w:szCs w:val="24"/>
          <w14:textFill>
            <w14:solidFill>
              <w14:schemeClr w14:val="tx1"/>
            </w14:solidFill>
          </w14:textFill>
        </w:rPr>
      </w:pPr>
    </w:p>
    <w:p w14:paraId="39AF61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1840806E">
      <w:pPr>
        <w:spacing w:line="288" w:lineRule="auto"/>
        <w:ind w:left="567" w:right="565"/>
        <w:contextualSpacing/>
        <w:jc w:val="both"/>
        <w:rPr>
          <w:color w:val="000000" w:themeColor="text1"/>
          <w:sz w:val="24"/>
          <w:szCs w:val="24"/>
          <w14:textFill>
            <w14:solidFill>
              <w14:schemeClr w14:val="tx1"/>
            </w14:solidFill>
          </w14:textFill>
        </w:rPr>
      </w:pPr>
    </w:p>
    <w:p w14:paraId="7D8BBE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752652B7">
      <w:pPr>
        <w:spacing w:line="288" w:lineRule="auto"/>
        <w:ind w:left="567" w:right="565"/>
        <w:contextualSpacing/>
        <w:jc w:val="both"/>
        <w:rPr>
          <w:color w:val="000000" w:themeColor="text1"/>
          <w:sz w:val="24"/>
          <w:szCs w:val="24"/>
          <w14:textFill>
            <w14:solidFill>
              <w14:schemeClr w14:val="tx1"/>
            </w14:solidFill>
          </w14:textFill>
        </w:rPr>
      </w:pPr>
    </w:p>
    <w:p w14:paraId="5A403149">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6BAFB2A1">
      <w:pPr>
        <w:spacing w:line="288" w:lineRule="auto"/>
        <w:ind w:left="567" w:right="565"/>
        <w:contextualSpacing/>
        <w:jc w:val="both"/>
        <w:rPr>
          <w:color w:val="000000" w:themeColor="text1"/>
          <w:sz w:val="24"/>
          <w:szCs w:val="24"/>
          <w14:textFill>
            <w14:solidFill>
              <w14:schemeClr w14:val="tx1"/>
            </w14:solidFill>
          </w14:textFill>
        </w:rPr>
      </w:pPr>
    </w:p>
    <w:p w14:paraId="4E64C70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B33E077">
      <w:pPr>
        <w:spacing w:line="288" w:lineRule="auto"/>
        <w:ind w:left="567" w:right="565"/>
        <w:contextualSpacing/>
        <w:jc w:val="both"/>
        <w:rPr>
          <w:color w:val="000000" w:themeColor="text1"/>
          <w:sz w:val="24"/>
          <w:szCs w:val="24"/>
          <w14:textFill>
            <w14:solidFill>
              <w14:schemeClr w14:val="tx1"/>
            </w14:solidFill>
          </w14:textFill>
        </w:rPr>
      </w:pPr>
    </w:p>
    <w:p w14:paraId="6036D9F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353F2E7">
      <w:pPr>
        <w:spacing w:line="288" w:lineRule="auto"/>
        <w:ind w:left="567" w:right="565"/>
        <w:contextualSpacing/>
        <w:jc w:val="both"/>
        <w:rPr>
          <w:color w:val="000000" w:themeColor="text1"/>
          <w:sz w:val="24"/>
          <w:szCs w:val="24"/>
          <w14:textFill>
            <w14:solidFill>
              <w14:schemeClr w14:val="tx1"/>
            </w14:solidFill>
          </w14:textFill>
        </w:rPr>
      </w:pPr>
    </w:p>
    <w:p w14:paraId="369A678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5C827730">
      <w:pPr>
        <w:spacing w:line="288" w:lineRule="auto"/>
        <w:ind w:left="567" w:right="565"/>
        <w:contextualSpacing/>
        <w:jc w:val="both"/>
        <w:rPr>
          <w:color w:val="000000" w:themeColor="text1"/>
          <w:sz w:val="24"/>
          <w:szCs w:val="24"/>
          <w14:textFill>
            <w14:solidFill>
              <w14:schemeClr w14:val="tx1"/>
            </w14:solidFill>
          </w14:textFill>
        </w:rPr>
      </w:pPr>
    </w:p>
    <w:p w14:paraId="142361C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C6AD401">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53F37F">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44B10D67">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75C0015">
      <w:pPr>
        <w:pStyle w:val="105"/>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7F7C1365">
      <w:pPr>
        <w:spacing w:line="288" w:lineRule="auto"/>
        <w:contextualSpacing/>
        <w:jc w:val="both"/>
        <w:rPr>
          <w:sz w:val="24"/>
          <w:szCs w:val="24"/>
        </w:rPr>
      </w:pPr>
    </w:p>
    <w:p w14:paraId="56010DDD">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017DC103">
      <w:pPr>
        <w:spacing w:line="288" w:lineRule="auto"/>
        <w:contextualSpacing/>
        <w:jc w:val="both"/>
        <w:rPr>
          <w:color w:val="000000"/>
          <w:sz w:val="24"/>
          <w:szCs w:val="24"/>
        </w:rPr>
      </w:pPr>
    </w:p>
    <w:p w14:paraId="50624EE1">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6678EFD2">
      <w:pPr>
        <w:spacing w:line="288" w:lineRule="auto"/>
        <w:contextualSpacing/>
        <w:jc w:val="both"/>
        <w:rPr>
          <w:sz w:val="24"/>
          <w:szCs w:val="24"/>
        </w:rPr>
      </w:pPr>
    </w:p>
    <w:p w14:paraId="489527A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1D1FF044">
      <w:pPr>
        <w:spacing w:line="288" w:lineRule="auto"/>
        <w:contextualSpacing/>
        <w:jc w:val="both"/>
        <w:rPr>
          <w:color w:val="000000"/>
          <w:sz w:val="24"/>
          <w:szCs w:val="24"/>
        </w:rPr>
      </w:pPr>
    </w:p>
    <w:p w14:paraId="6D512110">
      <w:pPr>
        <w:spacing w:line="288" w:lineRule="auto"/>
        <w:contextualSpacing/>
        <w:jc w:val="both"/>
        <w:rPr>
          <w:sz w:val="24"/>
          <w:szCs w:val="24"/>
        </w:rPr>
      </w:pPr>
      <w:r>
        <w:rPr>
          <w:color w:val="000000"/>
          <w:sz w:val="24"/>
          <w:szCs w:val="24"/>
        </w:rPr>
        <w:t>11.1.3 dar causa à inexecução total do contrato;</w:t>
      </w:r>
    </w:p>
    <w:p w14:paraId="5C6E6423">
      <w:pPr>
        <w:spacing w:line="288" w:lineRule="auto"/>
        <w:contextualSpacing/>
        <w:jc w:val="both"/>
        <w:rPr>
          <w:color w:val="000000"/>
          <w:sz w:val="24"/>
          <w:szCs w:val="24"/>
        </w:rPr>
      </w:pPr>
    </w:p>
    <w:p w14:paraId="12048057">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51BC331D">
      <w:pPr>
        <w:spacing w:line="288" w:lineRule="auto"/>
        <w:contextualSpacing/>
        <w:jc w:val="both"/>
        <w:rPr>
          <w:color w:val="000000"/>
          <w:sz w:val="24"/>
          <w:szCs w:val="24"/>
        </w:rPr>
      </w:pPr>
    </w:p>
    <w:p w14:paraId="3C01D180">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2CCEFFE8">
      <w:pPr>
        <w:spacing w:line="288" w:lineRule="auto"/>
        <w:contextualSpacing/>
        <w:jc w:val="both"/>
        <w:rPr>
          <w:sz w:val="24"/>
          <w:szCs w:val="24"/>
        </w:rPr>
      </w:pPr>
    </w:p>
    <w:p w14:paraId="1C3C2A0B">
      <w:pPr>
        <w:spacing w:line="288" w:lineRule="auto"/>
        <w:contextualSpacing/>
        <w:jc w:val="both"/>
        <w:rPr>
          <w:sz w:val="24"/>
          <w:szCs w:val="24"/>
        </w:rPr>
      </w:pPr>
      <w:r>
        <w:rPr>
          <w:sz w:val="24"/>
          <w:szCs w:val="24"/>
        </w:rPr>
        <w:t xml:space="preserve">11.1.5.1 não enviar a proposta adequada ao último lance ofertado ou após a negociação; </w:t>
      </w:r>
    </w:p>
    <w:p w14:paraId="4B25BBC4">
      <w:pPr>
        <w:spacing w:line="288" w:lineRule="auto"/>
        <w:contextualSpacing/>
        <w:jc w:val="both"/>
        <w:rPr>
          <w:sz w:val="24"/>
          <w:szCs w:val="24"/>
        </w:rPr>
      </w:pPr>
    </w:p>
    <w:p w14:paraId="01A12AE5">
      <w:pPr>
        <w:spacing w:line="288" w:lineRule="auto"/>
        <w:contextualSpacing/>
        <w:jc w:val="both"/>
        <w:rPr>
          <w:sz w:val="24"/>
          <w:szCs w:val="24"/>
        </w:rPr>
      </w:pPr>
      <w:r>
        <w:rPr>
          <w:sz w:val="24"/>
          <w:szCs w:val="24"/>
        </w:rPr>
        <w:t xml:space="preserve">11.1.5.2 recusar-se a enviar o detalhamento da proposta quando exigível; </w:t>
      </w:r>
    </w:p>
    <w:p w14:paraId="1EF73AC2">
      <w:pPr>
        <w:spacing w:line="288" w:lineRule="auto"/>
        <w:contextualSpacing/>
        <w:jc w:val="both"/>
        <w:rPr>
          <w:sz w:val="24"/>
          <w:szCs w:val="24"/>
        </w:rPr>
      </w:pPr>
    </w:p>
    <w:p w14:paraId="0D95D45C">
      <w:pPr>
        <w:spacing w:line="288" w:lineRule="auto"/>
        <w:contextualSpacing/>
        <w:jc w:val="both"/>
        <w:rPr>
          <w:sz w:val="24"/>
          <w:szCs w:val="24"/>
        </w:rPr>
      </w:pPr>
      <w:r>
        <w:rPr>
          <w:sz w:val="24"/>
          <w:szCs w:val="24"/>
        </w:rPr>
        <w:t xml:space="preserve">11.1.5.3 pedir para ser desclassificado quando encerrada a etapa competitiva; ou </w:t>
      </w:r>
    </w:p>
    <w:p w14:paraId="48008F05">
      <w:pPr>
        <w:spacing w:line="288" w:lineRule="auto"/>
        <w:contextualSpacing/>
        <w:jc w:val="both"/>
        <w:rPr>
          <w:sz w:val="24"/>
          <w:szCs w:val="24"/>
        </w:rPr>
      </w:pPr>
    </w:p>
    <w:p w14:paraId="587BA0D9">
      <w:pPr>
        <w:spacing w:line="288" w:lineRule="auto"/>
        <w:contextualSpacing/>
        <w:jc w:val="both"/>
        <w:rPr>
          <w:sz w:val="24"/>
          <w:szCs w:val="24"/>
        </w:rPr>
      </w:pPr>
      <w:r>
        <w:rPr>
          <w:sz w:val="24"/>
          <w:szCs w:val="24"/>
        </w:rPr>
        <w:t>11.1.5.4 deixar de apresentar amostra;</w:t>
      </w:r>
    </w:p>
    <w:p w14:paraId="19D687E4">
      <w:pPr>
        <w:spacing w:line="288" w:lineRule="auto"/>
        <w:contextualSpacing/>
        <w:jc w:val="both"/>
        <w:rPr>
          <w:sz w:val="24"/>
          <w:szCs w:val="24"/>
        </w:rPr>
      </w:pPr>
    </w:p>
    <w:p w14:paraId="5627EE40">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54EBDE79">
      <w:pPr>
        <w:spacing w:line="288" w:lineRule="auto"/>
        <w:contextualSpacing/>
        <w:jc w:val="both"/>
        <w:rPr>
          <w:color w:val="000000"/>
          <w:sz w:val="24"/>
          <w:szCs w:val="24"/>
        </w:rPr>
      </w:pPr>
    </w:p>
    <w:p w14:paraId="77C29DE6">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0306783">
      <w:pPr>
        <w:spacing w:line="288" w:lineRule="auto"/>
        <w:contextualSpacing/>
        <w:jc w:val="both"/>
        <w:rPr>
          <w:sz w:val="24"/>
          <w:szCs w:val="24"/>
        </w:rPr>
      </w:pPr>
    </w:p>
    <w:p w14:paraId="5BFFAFE1">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7B0B39C8">
      <w:pPr>
        <w:spacing w:line="288" w:lineRule="auto"/>
        <w:contextualSpacing/>
        <w:jc w:val="both"/>
        <w:rPr>
          <w:color w:val="000000"/>
          <w:sz w:val="24"/>
          <w:szCs w:val="24"/>
        </w:rPr>
      </w:pPr>
    </w:p>
    <w:p w14:paraId="78B49D39">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44007F61">
      <w:pPr>
        <w:spacing w:line="288" w:lineRule="auto"/>
        <w:contextualSpacing/>
        <w:jc w:val="both"/>
        <w:rPr>
          <w:color w:val="000000"/>
          <w:sz w:val="24"/>
          <w:szCs w:val="24"/>
        </w:rPr>
      </w:pPr>
    </w:p>
    <w:p w14:paraId="622386D3">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07F83DA6">
      <w:pPr>
        <w:spacing w:line="288" w:lineRule="auto"/>
        <w:contextualSpacing/>
        <w:jc w:val="both"/>
        <w:rPr>
          <w:color w:val="000000"/>
          <w:sz w:val="24"/>
          <w:szCs w:val="24"/>
        </w:rPr>
      </w:pPr>
    </w:p>
    <w:p w14:paraId="5961B97B">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15159C05">
      <w:pPr>
        <w:spacing w:line="288" w:lineRule="auto"/>
        <w:contextualSpacing/>
        <w:jc w:val="both"/>
        <w:rPr>
          <w:color w:val="000000"/>
          <w:sz w:val="24"/>
          <w:szCs w:val="24"/>
        </w:rPr>
      </w:pPr>
    </w:p>
    <w:p w14:paraId="790F3AB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84C6295">
      <w:pPr>
        <w:spacing w:line="288" w:lineRule="auto"/>
        <w:contextualSpacing/>
        <w:jc w:val="both"/>
        <w:rPr>
          <w:sz w:val="24"/>
          <w:szCs w:val="24"/>
        </w:rPr>
      </w:pPr>
    </w:p>
    <w:p w14:paraId="056EE1BF">
      <w:pPr>
        <w:spacing w:line="288" w:lineRule="auto"/>
        <w:contextualSpacing/>
        <w:jc w:val="both"/>
        <w:rPr>
          <w:sz w:val="24"/>
          <w:szCs w:val="24"/>
        </w:rPr>
      </w:pPr>
      <w:r>
        <w:rPr>
          <w:sz w:val="24"/>
          <w:szCs w:val="24"/>
        </w:rPr>
        <w:t xml:space="preserve">11.1.10.1 agir em conluio ou em desconformidade com a lei; </w:t>
      </w:r>
    </w:p>
    <w:p w14:paraId="09D71A48">
      <w:pPr>
        <w:spacing w:line="288" w:lineRule="auto"/>
        <w:contextualSpacing/>
        <w:jc w:val="both"/>
        <w:rPr>
          <w:sz w:val="24"/>
          <w:szCs w:val="24"/>
        </w:rPr>
      </w:pPr>
    </w:p>
    <w:p w14:paraId="1C17F0FC">
      <w:pPr>
        <w:spacing w:line="288" w:lineRule="auto"/>
        <w:contextualSpacing/>
        <w:jc w:val="both"/>
        <w:rPr>
          <w:sz w:val="24"/>
          <w:szCs w:val="24"/>
        </w:rPr>
      </w:pPr>
      <w:r>
        <w:rPr>
          <w:sz w:val="24"/>
          <w:szCs w:val="24"/>
        </w:rPr>
        <w:t xml:space="preserve">11.1.10.2 induzir deliberadamente a erro no julgamento; </w:t>
      </w:r>
    </w:p>
    <w:p w14:paraId="5D84A932">
      <w:pPr>
        <w:spacing w:line="288" w:lineRule="auto"/>
        <w:contextualSpacing/>
        <w:jc w:val="both"/>
        <w:rPr>
          <w:sz w:val="24"/>
          <w:szCs w:val="24"/>
        </w:rPr>
      </w:pPr>
    </w:p>
    <w:p w14:paraId="455BBF1A">
      <w:pPr>
        <w:spacing w:line="288" w:lineRule="auto"/>
        <w:contextualSpacing/>
        <w:jc w:val="both"/>
        <w:rPr>
          <w:sz w:val="24"/>
          <w:szCs w:val="24"/>
        </w:rPr>
      </w:pPr>
      <w:r>
        <w:rPr>
          <w:sz w:val="24"/>
          <w:szCs w:val="24"/>
        </w:rPr>
        <w:t xml:space="preserve">11.1.10.3 apresentar amostra falsificada ou deteriorada; </w:t>
      </w:r>
    </w:p>
    <w:p w14:paraId="6BBF1D69">
      <w:pPr>
        <w:spacing w:line="288" w:lineRule="auto"/>
        <w:contextualSpacing/>
        <w:jc w:val="both"/>
        <w:rPr>
          <w:sz w:val="24"/>
          <w:szCs w:val="24"/>
        </w:rPr>
      </w:pPr>
    </w:p>
    <w:p w14:paraId="1DD8449A">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0CCC7A60">
      <w:pPr>
        <w:spacing w:line="288" w:lineRule="auto"/>
        <w:contextualSpacing/>
        <w:jc w:val="both"/>
        <w:rPr>
          <w:color w:val="000000"/>
          <w:sz w:val="24"/>
          <w:szCs w:val="24"/>
        </w:rPr>
      </w:pPr>
    </w:p>
    <w:p w14:paraId="1B7F71B8">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033A6635">
      <w:pPr>
        <w:spacing w:line="288" w:lineRule="auto"/>
        <w:contextualSpacing/>
        <w:jc w:val="both"/>
        <w:rPr>
          <w:color w:val="000000"/>
          <w:sz w:val="24"/>
          <w:szCs w:val="24"/>
        </w:rPr>
      </w:pPr>
    </w:p>
    <w:p w14:paraId="726FA1DE">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FA1BEB5">
      <w:pPr>
        <w:spacing w:line="288" w:lineRule="auto"/>
        <w:contextualSpacing/>
        <w:jc w:val="both"/>
        <w:rPr>
          <w:sz w:val="24"/>
          <w:szCs w:val="24"/>
        </w:rPr>
      </w:pPr>
    </w:p>
    <w:p w14:paraId="3B1DF64D">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077ECBEE">
      <w:pPr>
        <w:spacing w:line="288" w:lineRule="auto"/>
        <w:contextualSpacing/>
        <w:jc w:val="both"/>
        <w:rPr>
          <w:sz w:val="24"/>
          <w:szCs w:val="24"/>
        </w:rPr>
      </w:pPr>
    </w:p>
    <w:p w14:paraId="266228C7">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1EC3206E">
      <w:pPr>
        <w:spacing w:line="288" w:lineRule="auto"/>
        <w:contextualSpacing/>
        <w:jc w:val="both"/>
        <w:rPr>
          <w:sz w:val="24"/>
          <w:szCs w:val="24"/>
        </w:rPr>
      </w:pPr>
    </w:p>
    <w:p w14:paraId="3EBFD009">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5F9CCC5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1D576AF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3DAE4A69">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62697416">
      <w:pPr>
        <w:spacing w:line="288" w:lineRule="auto"/>
        <w:contextualSpacing/>
        <w:jc w:val="both"/>
        <w:rPr>
          <w:color w:val="000000" w:themeColor="text1"/>
          <w:sz w:val="24"/>
          <w:szCs w:val="24"/>
          <w14:textFill>
            <w14:solidFill>
              <w14:schemeClr w14:val="tx1"/>
            </w14:solidFill>
          </w14:textFill>
        </w:rPr>
      </w:pPr>
    </w:p>
    <w:p w14:paraId="029756F3">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02EF4B6C">
      <w:pPr>
        <w:spacing w:line="288" w:lineRule="auto"/>
        <w:contextualSpacing/>
        <w:jc w:val="both"/>
        <w:rPr>
          <w:b/>
          <w:bCs/>
          <w:color w:val="FF0000"/>
          <w:sz w:val="24"/>
          <w:szCs w:val="24"/>
        </w:rPr>
      </w:pPr>
    </w:p>
    <w:p w14:paraId="312D28FB">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2C89FF3F">
      <w:pPr>
        <w:spacing w:line="288" w:lineRule="auto"/>
        <w:contextualSpacing/>
        <w:jc w:val="both"/>
        <w:rPr>
          <w:sz w:val="24"/>
          <w:szCs w:val="24"/>
        </w:rPr>
      </w:pPr>
    </w:p>
    <w:p w14:paraId="4511CC75">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56DD83A9">
      <w:pPr>
        <w:spacing w:line="288" w:lineRule="auto"/>
        <w:contextualSpacing/>
        <w:jc w:val="both"/>
        <w:rPr>
          <w:sz w:val="24"/>
          <w:szCs w:val="24"/>
        </w:rPr>
      </w:pPr>
    </w:p>
    <w:p w14:paraId="0B10DE76">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21331635">
      <w:pPr>
        <w:spacing w:line="288" w:lineRule="auto"/>
        <w:contextualSpacing/>
        <w:jc w:val="both"/>
        <w:rPr>
          <w:color w:val="000000"/>
          <w:sz w:val="24"/>
          <w:szCs w:val="24"/>
        </w:rPr>
      </w:pPr>
    </w:p>
    <w:p w14:paraId="3FE7B1B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369997BE">
      <w:pPr>
        <w:spacing w:line="288" w:lineRule="auto"/>
        <w:contextualSpacing/>
        <w:jc w:val="both"/>
        <w:rPr>
          <w:color w:val="000000"/>
          <w:sz w:val="24"/>
          <w:szCs w:val="24"/>
        </w:rPr>
      </w:pPr>
    </w:p>
    <w:p w14:paraId="3D5F1AD5">
      <w:pPr>
        <w:spacing w:line="288" w:lineRule="auto"/>
        <w:contextualSpacing/>
        <w:jc w:val="both"/>
        <w:rPr>
          <w:sz w:val="24"/>
          <w:szCs w:val="24"/>
        </w:rPr>
      </w:pPr>
      <w:r>
        <w:rPr>
          <w:color w:val="000000"/>
          <w:sz w:val="24"/>
          <w:szCs w:val="24"/>
        </w:rPr>
        <w:t>11.2.4 Declaração de inidoneidade para licitar ou contratar, prevista no a</w:t>
      </w:r>
      <w:r>
        <w:rPr>
          <w:rStyle w:val="118"/>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49529CF">
      <w:pPr>
        <w:spacing w:line="288" w:lineRule="auto"/>
        <w:contextualSpacing/>
        <w:jc w:val="both"/>
        <w:rPr>
          <w:sz w:val="24"/>
          <w:szCs w:val="24"/>
        </w:rPr>
      </w:pPr>
    </w:p>
    <w:p w14:paraId="6971A82A">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84D356A">
      <w:pPr>
        <w:spacing w:line="288" w:lineRule="auto"/>
        <w:contextualSpacing/>
        <w:jc w:val="both"/>
        <w:rPr>
          <w:sz w:val="24"/>
          <w:szCs w:val="24"/>
        </w:rPr>
      </w:pPr>
    </w:p>
    <w:p w14:paraId="5506FB66">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07E7545F">
      <w:pPr>
        <w:spacing w:line="288" w:lineRule="auto"/>
        <w:contextualSpacing/>
        <w:jc w:val="both"/>
        <w:rPr>
          <w:sz w:val="24"/>
          <w:szCs w:val="24"/>
        </w:rPr>
      </w:pPr>
    </w:p>
    <w:p w14:paraId="509C6B9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1BD89112">
      <w:pPr>
        <w:spacing w:line="288" w:lineRule="auto"/>
        <w:contextualSpacing/>
        <w:jc w:val="both"/>
        <w:rPr>
          <w:sz w:val="24"/>
          <w:szCs w:val="24"/>
        </w:rPr>
      </w:pPr>
    </w:p>
    <w:p w14:paraId="5E4213C3">
      <w:pPr>
        <w:spacing w:line="288" w:lineRule="auto"/>
        <w:contextualSpacing/>
        <w:jc w:val="both"/>
        <w:rPr>
          <w:sz w:val="24"/>
          <w:szCs w:val="24"/>
        </w:rPr>
      </w:pPr>
    </w:p>
    <w:p w14:paraId="27FD10D5">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327B91EC">
      <w:pPr>
        <w:spacing w:line="288" w:lineRule="auto"/>
        <w:contextualSpacing/>
        <w:jc w:val="both"/>
        <w:rPr>
          <w:sz w:val="24"/>
          <w:szCs w:val="24"/>
        </w:rPr>
      </w:pPr>
    </w:p>
    <w:p w14:paraId="4999DCB5">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2EB4DAA8">
      <w:pPr>
        <w:spacing w:line="288" w:lineRule="auto"/>
        <w:contextualSpacing/>
        <w:jc w:val="both"/>
        <w:rPr>
          <w:b/>
          <w:bCs/>
          <w:color w:val="FF0000"/>
          <w:sz w:val="24"/>
          <w:szCs w:val="24"/>
        </w:rPr>
      </w:pPr>
    </w:p>
    <w:p w14:paraId="6B351CC5">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6F9DA52E">
      <w:pPr>
        <w:spacing w:line="288" w:lineRule="auto"/>
        <w:contextualSpacing/>
        <w:jc w:val="both"/>
        <w:rPr>
          <w:sz w:val="24"/>
          <w:szCs w:val="24"/>
        </w:rPr>
      </w:pPr>
    </w:p>
    <w:p w14:paraId="0DD6BA0B">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8"/>
          <w:rFonts w:ascii="Times New Roman" w:hAnsi="Times New Roman" w:cs="Times New Roman"/>
          <w:sz w:val="24"/>
          <w:szCs w:val="24"/>
        </w:rPr>
        <w:t>156, § 1º, incisos I a V, da Lei nº 14.133/2021</w:t>
      </w:r>
      <w:r>
        <w:rPr>
          <w:sz w:val="24"/>
          <w:szCs w:val="24"/>
        </w:rPr>
        <w:t>:</w:t>
      </w:r>
    </w:p>
    <w:p w14:paraId="01ABF3DE">
      <w:pPr>
        <w:spacing w:line="288" w:lineRule="auto"/>
        <w:contextualSpacing/>
        <w:jc w:val="both"/>
        <w:rPr>
          <w:sz w:val="24"/>
          <w:szCs w:val="24"/>
        </w:rPr>
      </w:pPr>
    </w:p>
    <w:p w14:paraId="3CB74425">
      <w:pPr>
        <w:spacing w:line="288" w:lineRule="auto"/>
        <w:contextualSpacing/>
        <w:jc w:val="both"/>
        <w:rPr>
          <w:sz w:val="24"/>
          <w:szCs w:val="24"/>
        </w:rPr>
      </w:pPr>
      <w:r>
        <w:rPr>
          <w:sz w:val="24"/>
          <w:szCs w:val="24"/>
        </w:rPr>
        <w:t>11.5.1 a natureza e a gravidade da infração cometida;</w:t>
      </w:r>
    </w:p>
    <w:p w14:paraId="5DBE17A2">
      <w:pPr>
        <w:spacing w:line="288" w:lineRule="auto"/>
        <w:contextualSpacing/>
        <w:jc w:val="both"/>
        <w:rPr>
          <w:sz w:val="24"/>
          <w:szCs w:val="24"/>
        </w:rPr>
      </w:pPr>
    </w:p>
    <w:p w14:paraId="609D8AAD">
      <w:pPr>
        <w:spacing w:line="288" w:lineRule="auto"/>
        <w:contextualSpacing/>
        <w:jc w:val="both"/>
        <w:rPr>
          <w:sz w:val="24"/>
          <w:szCs w:val="24"/>
        </w:rPr>
      </w:pPr>
      <w:r>
        <w:rPr>
          <w:sz w:val="24"/>
          <w:szCs w:val="24"/>
        </w:rPr>
        <w:t>11.5.2 as peculiaridades do caso concreto;</w:t>
      </w:r>
    </w:p>
    <w:p w14:paraId="16DDED1C">
      <w:pPr>
        <w:spacing w:line="288" w:lineRule="auto"/>
        <w:contextualSpacing/>
        <w:jc w:val="both"/>
        <w:rPr>
          <w:sz w:val="24"/>
          <w:szCs w:val="24"/>
        </w:rPr>
      </w:pPr>
    </w:p>
    <w:p w14:paraId="5ADE11FA">
      <w:pPr>
        <w:spacing w:line="288" w:lineRule="auto"/>
        <w:contextualSpacing/>
        <w:jc w:val="both"/>
        <w:rPr>
          <w:sz w:val="24"/>
          <w:szCs w:val="24"/>
        </w:rPr>
      </w:pPr>
      <w:r>
        <w:rPr>
          <w:sz w:val="24"/>
          <w:szCs w:val="24"/>
        </w:rPr>
        <w:t>11.5.3 as circunstâncias agravantes ou atenuantes;</w:t>
      </w:r>
    </w:p>
    <w:p w14:paraId="1464969D">
      <w:pPr>
        <w:spacing w:line="288" w:lineRule="auto"/>
        <w:contextualSpacing/>
        <w:jc w:val="both"/>
        <w:rPr>
          <w:sz w:val="24"/>
          <w:szCs w:val="24"/>
        </w:rPr>
      </w:pPr>
    </w:p>
    <w:p w14:paraId="71F2C300">
      <w:pPr>
        <w:spacing w:line="288" w:lineRule="auto"/>
        <w:contextualSpacing/>
        <w:jc w:val="both"/>
        <w:rPr>
          <w:sz w:val="24"/>
          <w:szCs w:val="24"/>
        </w:rPr>
      </w:pPr>
      <w:r>
        <w:rPr>
          <w:sz w:val="24"/>
          <w:szCs w:val="24"/>
        </w:rPr>
        <w:t>11.5.4 os danos que dela provierem para a Administração Pública;</w:t>
      </w:r>
    </w:p>
    <w:p w14:paraId="092FB929">
      <w:pPr>
        <w:spacing w:line="288" w:lineRule="auto"/>
        <w:contextualSpacing/>
        <w:jc w:val="both"/>
        <w:rPr>
          <w:sz w:val="24"/>
          <w:szCs w:val="24"/>
        </w:rPr>
      </w:pPr>
    </w:p>
    <w:p w14:paraId="06DF0B93">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35CBCA4A">
      <w:pPr>
        <w:spacing w:line="288" w:lineRule="auto"/>
        <w:contextualSpacing/>
        <w:jc w:val="both"/>
        <w:rPr>
          <w:sz w:val="24"/>
          <w:szCs w:val="24"/>
        </w:rPr>
      </w:pPr>
    </w:p>
    <w:p w14:paraId="661C4216">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65203196">
      <w:pPr>
        <w:spacing w:line="288" w:lineRule="auto"/>
        <w:contextualSpacing/>
        <w:jc w:val="both"/>
        <w:rPr>
          <w:sz w:val="24"/>
          <w:szCs w:val="24"/>
        </w:rPr>
      </w:pPr>
      <w:r>
        <w:rPr>
          <w:sz w:val="24"/>
          <w:szCs w:val="24"/>
        </w:rPr>
        <w:t>a) as sanções previstas nos itens 11.2.1, 11.2.2 e 11.2.3 serão impostas pelo Ordenador de Despesa;</w:t>
      </w:r>
    </w:p>
    <w:p w14:paraId="1F1B4167">
      <w:pPr>
        <w:spacing w:line="288" w:lineRule="auto"/>
        <w:contextualSpacing/>
        <w:jc w:val="both"/>
        <w:rPr>
          <w:sz w:val="24"/>
          <w:szCs w:val="24"/>
        </w:rPr>
      </w:pPr>
      <w:r>
        <w:rPr>
          <w:sz w:val="24"/>
          <w:szCs w:val="24"/>
        </w:rPr>
        <w:t xml:space="preserve">b) a aplicação da sanção prevista no item 11.2.4, na forma do art. </w:t>
      </w:r>
      <w:r>
        <w:rPr>
          <w:rStyle w:val="118"/>
          <w:rFonts w:ascii="Times New Roman" w:hAnsi="Times New Roman" w:cs="Times New Roman"/>
          <w:sz w:val="24"/>
          <w:szCs w:val="24"/>
        </w:rPr>
        <w:t>156, § 6º, I, da Lei nº 14.133/2021,</w:t>
      </w:r>
      <w:r>
        <w:rPr>
          <w:sz w:val="24"/>
          <w:szCs w:val="24"/>
        </w:rPr>
        <w:t xml:space="preserve"> é de competência exclusiva:</w:t>
      </w:r>
    </w:p>
    <w:p w14:paraId="73A8D432">
      <w:pPr>
        <w:spacing w:line="288" w:lineRule="auto"/>
        <w:contextualSpacing/>
        <w:jc w:val="both"/>
        <w:rPr>
          <w:rStyle w:val="118"/>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8"/>
          <w:rFonts w:ascii="Times New Roman" w:hAnsi="Times New Roman" w:cs="Times New Roman"/>
          <w:sz w:val="24"/>
          <w:szCs w:val="24"/>
        </w:rPr>
        <w:t>;</w:t>
      </w:r>
    </w:p>
    <w:p w14:paraId="2EE182D1">
      <w:pPr>
        <w:spacing w:line="288" w:lineRule="auto"/>
        <w:contextualSpacing/>
        <w:jc w:val="both"/>
        <w:rPr>
          <w:sz w:val="24"/>
          <w:szCs w:val="24"/>
        </w:rPr>
      </w:pPr>
      <w:r>
        <w:rPr>
          <w:rStyle w:val="118"/>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1C64611F">
      <w:pPr>
        <w:spacing w:line="288" w:lineRule="auto"/>
        <w:contextualSpacing/>
        <w:jc w:val="both"/>
        <w:rPr>
          <w:sz w:val="24"/>
          <w:szCs w:val="24"/>
        </w:rPr>
      </w:pPr>
    </w:p>
    <w:p w14:paraId="51EEA9E4">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8"/>
          <w:rFonts w:ascii="Times New Roman" w:hAnsi="Times New Roman" w:cs="Times New Roman"/>
          <w:sz w:val="24"/>
          <w:szCs w:val="24"/>
        </w:rPr>
        <w:t>156, § 6º, I, da Lei nº 14.133/2021</w:t>
      </w:r>
      <w:r>
        <w:rPr>
          <w:sz w:val="24"/>
          <w:szCs w:val="24"/>
        </w:rPr>
        <w:t>, devendo ser observado o procedimento previsto na Lei nº 14.133/2021.</w:t>
      </w:r>
    </w:p>
    <w:p w14:paraId="4BF8828B">
      <w:pPr>
        <w:spacing w:line="288" w:lineRule="auto"/>
        <w:contextualSpacing/>
        <w:jc w:val="both"/>
        <w:rPr>
          <w:sz w:val="24"/>
          <w:szCs w:val="24"/>
        </w:rPr>
      </w:pPr>
    </w:p>
    <w:p w14:paraId="17B4EBDC">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12C916D7">
      <w:pPr>
        <w:spacing w:line="288" w:lineRule="auto"/>
        <w:contextualSpacing/>
        <w:jc w:val="both"/>
        <w:rPr>
          <w:sz w:val="24"/>
          <w:szCs w:val="24"/>
        </w:rPr>
      </w:pPr>
    </w:p>
    <w:p w14:paraId="477DE742">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441DAECF">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41C82140">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35B07D3A">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4EC0DFE7">
      <w:pPr>
        <w:spacing w:line="288" w:lineRule="auto"/>
        <w:contextualSpacing/>
        <w:jc w:val="both"/>
        <w:rPr>
          <w:sz w:val="24"/>
          <w:szCs w:val="24"/>
        </w:rPr>
      </w:pPr>
      <w:r>
        <w:rPr>
          <w:sz w:val="24"/>
          <w:szCs w:val="24"/>
        </w:rPr>
        <w:t>11.8 A aplicação das sanções previstas neste Contrato não exclui, em hipótese alguma:</w:t>
      </w:r>
    </w:p>
    <w:p w14:paraId="585A85D8">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23CDA30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22F36104">
      <w:pPr>
        <w:spacing w:line="288" w:lineRule="auto"/>
        <w:contextualSpacing/>
        <w:jc w:val="both"/>
        <w:rPr>
          <w:rFonts w:eastAsia="Arial"/>
          <w:color w:val="000000"/>
          <w:sz w:val="24"/>
          <w:szCs w:val="24"/>
        </w:rPr>
      </w:pPr>
    </w:p>
    <w:p w14:paraId="6DDD8F65">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67D317B1">
      <w:pPr>
        <w:spacing w:line="288" w:lineRule="auto"/>
        <w:contextualSpacing/>
        <w:jc w:val="both"/>
        <w:rPr>
          <w:rFonts w:eastAsia="Arial"/>
          <w:color w:val="000000"/>
          <w:sz w:val="24"/>
          <w:szCs w:val="24"/>
        </w:rPr>
      </w:pPr>
    </w:p>
    <w:p w14:paraId="2840C0D6">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57329BEC">
      <w:pPr>
        <w:spacing w:line="288" w:lineRule="auto"/>
        <w:contextualSpacing/>
        <w:jc w:val="both"/>
        <w:rPr>
          <w:sz w:val="24"/>
          <w:szCs w:val="24"/>
        </w:rPr>
      </w:pPr>
    </w:p>
    <w:p w14:paraId="4B947FD4">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F8D2B7">
      <w:pPr>
        <w:spacing w:line="288" w:lineRule="auto"/>
        <w:contextualSpacing/>
        <w:jc w:val="both"/>
        <w:rPr>
          <w:sz w:val="24"/>
          <w:szCs w:val="24"/>
        </w:rPr>
      </w:pPr>
    </w:p>
    <w:p w14:paraId="56B88322">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7F8B8238">
      <w:pPr>
        <w:spacing w:line="288" w:lineRule="auto"/>
        <w:contextualSpacing/>
        <w:jc w:val="both"/>
        <w:rPr>
          <w:sz w:val="24"/>
          <w:szCs w:val="24"/>
        </w:rPr>
      </w:pPr>
    </w:p>
    <w:p w14:paraId="260F9A80">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FA6F997">
      <w:pPr>
        <w:spacing w:line="288" w:lineRule="auto"/>
        <w:contextualSpacing/>
        <w:jc w:val="both"/>
        <w:rPr>
          <w:sz w:val="24"/>
          <w:szCs w:val="24"/>
        </w:rPr>
      </w:pPr>
    </w:p>
    <w:p w14:paraId="03C1EE93">
      <w:pPr>
        <w:spacing w:line="288" w:lineRule="auto"/>
        <w:contextualSpacing/>
        <w:jc w:val="both"/>
        <w:rPr>
          <w:sz w:val="24"/>
          <w:szCs w:val="24"/>
        </w:rPr>
      </w:pPr>
      <w:r>
        <w:rPr>
          <w:sz w:val="24"/>
          <w:szCs w:val="24"/>
        </w:rPr>
        <w:t>11.10.2.1 Caso seja possível, a apuração deverá ser promovida em conjunto no PAR.</w:t>
      </w:r>
    </w:p>
    <w:p w14:paraId="41EA3347">
      <w:pPr>
        <w:spacing w:line="288" w:lineRule="auto"/>
        <w:contextualSpacing/>
        <w:jc w:val="both"/>
        <w:rPr>
          <w:sz w:val="24"/>
          <w:szCs w:val="24"/>
        </w:rPr>
      </w:pPr>
    </w:p>
    <w:p w14:paraId="50BDF545">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2277470A">
      <w:pPr>
        <w:autoSpaceDE w:val="0"/>
        <w:autoSpaceDN w:val="0"/>
        <w:adjustRightInd w:val="0"/>
        <w:spacing w:line="288" w:lineRule="auto"/>
        <w:contextualSpacing/>
        <w:jc w:val="both"/>
        <w:rPr>
          <w:sz w:val="24"/>
          <w:szCs w:val="24"/>
        </w:rPr>
      </w:pPr>
    </w:p>
    <w:p w14:paraId="54ECFE7B">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2EBA933">
      <w:pPr>
        <w:autoSpaceDE w:val="0"/>
        <w:autoSpaceDN w:val="0"/>
        <w:adjustRightInd w:val="0"/>
        <w:spacing w:line="288" w:lineRule="auto"/>
        <w:contextualSpacing/>
        <w:jc w:val="both"/>
        <w:rPr>
          <w:sz w:val="24"/>
          <w:szCs w:val="24"/>
        </w:rPr>
      </w:pPr>
    </w:p>
    <w:p w14:paraId="45C6CE50">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6E5A328">
      <w:pPr>
        <w:pStyle w:val="74"/>
        <w:spacing w:line="288" w:lineRule="auto"/>
        <w:contextualSpacing/>
        <w:jc w:val="both"/>
        <w:rPr>
          <w:rFonts w:ascii="Times New Roman" w:hAnsi="Times New Roman" w:cs="Times New Roman"/>
        </w:rPr>
      </w:pPr>
    </w:p>
    <w:p w14:paraId="62B13C66">
      <w:pPr>
        <w:pStyle w:val="74"/>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44671375">
      <w:pPr>
        <w:spacing w:line="288" w:lineRule="auto"/>
        <w:contextualSpacing/>
        <w:jc w:val="both"/>
        <w:rPr>
          <w:sz w:val="24"/>
          <w:szCs w:val="24"/>
        </w:rPr>
      </w:pPr>
    </w:p>
    <w:p w14:paraId="416259C1">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751A0A51">
      <w:pPr>
        <w:spacing w:line="288" w:lineRule="auto"/>
        <w:contextualSpacing/>
        <w:jc w:val="both"/>
        <w:rPr>
          <w:sz w:val="24"/>
          <w:szCs w:val="24"/>
        </w:rPr>
      </w:pPr>
    </w:p>
    <w:p w14:paraId="030AB107">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4C3606B9">
      <w:pPr>
        <w:spacing w:line="288" w:lineRule="auto"/>
        <w:contextualSpacing/>
        <w:jc w:val="both"/>
        <w:rPr>
          <w:sz w:val="24"/>
          <w:szCs w:val="24"/>
        </w:rPr>
      </w:pPr>
    </w:p>
    <w:p w14:paraId="4FACD55A">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3481CEFD">
      <w:pPr>
        <w:spacing w:line="288" w:lineRule="auto"/>
        <w:contextualSpacing/>
        <w:jc w:val="both"/>
        <w:rPr>
          <w:sz w:val="24"/>
          <w:szCs w:val="24"/>
        </w:rPr>
      </w:pPr>
    </w:p>
    <w:p w14:paraId="72EE8BF6">
      <w:pPr>
        <w:pStyle w:val="107"/>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447C4438">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6E51E8E4">
      <w:pPr>
        <w:pStyle w:val="108"/>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576056C8">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5EE1C7C">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3AC7951E">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15B07219">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2D15E686">
      <w:pPr>
        <w:spacing w:line="288" w:lineRule="auto"/>
        <w:ind w:left="567" w:right="-78"/>
        <w:contextualSpacing/>
        <w:jc w:val="both"/>
        <w:rPr>
          <w:color w:val="000000" w:themeColor="text1"/>
          <w:sz w:val="24"/>
          <w:szCs w:val="24"/>
          <w14:textFill>
            <w14:solidFill>
              <w14:schemeClr w14:val="tx1"/>
            </w14:solidFill>
          </w14:textFill>
        </w:rPr>
      </w:pPr>
    </w:p>
    <w:p w14:paraId="3C397A6C">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041A4F9D">
      <w:pPr>
        <w:spacing w:line="288" w:lineRule="auto"/>
        <w:ind w:left="567" w:right="565"/>
        <w:contextualSpacing/>
        <w:jc w:val="both"/>
        <w:rPr>
          <w:sz w:val="24"/>
          <w:szCs w:val="24"/>
        </w:rPr>
      </w:pPr>
    </w:p>
    <w:p w14:paraId="006CED5E">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6DDACC85">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E4EBF2">
      <w:pPr>
        <w:spacing w:line="288" w:lineRule="auto"/>
        <w:contextualSpacing/>
        <w:jc w:val="both"/>
        <w:rPr>
          <w:sz w:val="24"/>
          <w:szCs w:val="24"/>
        </w:rPr>
      </w:pPr>
      <w:r>
        <w:rPr>
          <w:sz w:val="24"/>
          <w:szCs w:val="24"/>
        </w:rPr>
        <w:t>b) consensualmente, na forma do art. 138, II, da Lei nº 14.133/2021; e</w:t>
      </w:r>
    </w:p>
    <w:p w14:paraId="523CA25E">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B2DC8EF">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6828265">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77D1230C">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D3A72B4">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364F3A3C">
      <w:pPr>
        <w:spacing w:line="288" w:lineRule="auto"/>
        <w:contextualSpacing/>
        <w:jc w:val="both"/>
        <w:rPr>
          <w:color w:val="000000"/>
          <w:sz w:val="24"/>
          <w:szCs w:val="24"/>
        </w:rPr>
      </w:pPr>
    </w:p>
    <w:p w14:paraId="1879D748">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1544A393">
      <w:pPr>
        <w:spacing w:line="288" w:lineRule="auto"/>
        <w:contextualSpacing/>
        <w:jc w:val="both"/>
        <w:rPr>
          <w:sz w:val="24"/>
          <w:szCs w:val="24"/>
        </w:rPr>
      </w:pPr>
    </w:p>
    <w:p w14:paraId="0543FDA5">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1C66621C">
      <w:pPr>
        <w:spacing w:line="288" w:lineRule="auto"/>
        <w:contextualSpacing/>
        <w:jc w:val="both"/>
        <w:rPr>
          <w:sz w:val="24"/>
          <w:szCs w:val="24"/>
        </w:rPr>
      </w:pPr>
      <w:r>
        <w:rPr>
          <w:sz w:val="24"/>
          <w:szCs w:val="24"/>
        </w:rPr>
        <w:t>a) as obrigações contratuais já cumpridas ou parcialmente cumpridas;</w:t>
      </w:r>
    </w:p>
    <w:p w14:paraId="1ECE845F">
      <w:pPr>
        <w:spacing w:line="288" w:lineRule="auto"/>
        <w:contextualSpacing/>
        <w:jc w:val="both"/>
        <w:rPr>
          <w:sz w:val="24"/>
          <w:szCs w:val="24"/>
        </w:rPr>
      </w:pPr>
      <w:r>
        <w:rPr>
          <w:sz w:val="24"/>
          <w:szCs w:val="24"/>
        </w:rPr>
        <w:t>b) os pagamentos já efetuados e ainda devidos;</w:t>
      </w:r>
    </w:p>
    <w:p w14:paraId="73B8ECD3">
      <w:pPr>
        <w:spacing w:line="288" w:lineRule="auto"/>
        <w:contextualSpacing/>
        <w:jc w:val="both"/>
        <w:rPr>
          <w:sz w:val="24"/>
          <w:szCs w:val="24"/>
        </w:rPr>
      </w:pPr>
      <w:r>
        <w:rPr>
          <w:sz w:val="24"/>
          <w:szCs w:val="24"/>
        </w:rPr>
        <w:t>c) as indenizações e multas.</w:t>
      </w:r>
    </w:p>
    <w:p w14:paraId="18626353">
      <w:pPr>
        <w:pStyle w:val="103"/>
        <w:spacing w:before="0" w:after="0" w:line="288" w:lineRule="auto"/>
        <w:ind w:left="0" w:firstLine="0"/>
        <w:contextualSpacing/>
        <w:rPr>
          <w:rFonts w:ascii="Times New Roman" w:hAnsi="Times New Roman" w:cs="Times New Roman"/>
          <w:sz w:val="24"/>
          <w:szCs w:val="24"/>
        </w:rPr>
      </w:pPr>
    </w:p>
    <w:p w14:paraId="1189269F">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559B4F78">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p>
    <w:p w14:paraId="424480CA">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590DA930">
      <w:pPr>
        <w:spacing w:before="120" w:after="120" w:line="288" w:lineRule="auto"/>
        <w:contextualSpacing/>
        <w:jc w:val="both"/>
        <w:rPr>
          <w:color w:val="000000"/>
          <w:sz w:val="24"/>
          <w:szCs w:val="24"/>
        </w:rPr>
      </w:pPr>
    </w:p>
    <w:p w14:paraId="7C206E2D">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32FA917">
      <w:pPr>
        <w:spacing w:before="120" w:after="120" w:line="288" w:lineRule="auto"/>
        <w:contextualSpacing/>
        <w:jc w:val="both"/>
        <w:rPr>
          <w:color w:val="000000"/>
          <w:sz w:val="24"/>
          <w:szCs w:val="24"/>
        </w:rPr>
      </w:pPr>
    </w:p>
    <w:p w14:paraId="56768AD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1CB8DF0E">
      <w:pPr>
        <w:spacing w:before="120" w:after="120" w:line="288" w:lineRule="auto"/>
        <w:contextualSpacing/>
        <w:jc w:val="both"/>
        <w:rPr>
          <w:sz w:val="24"/>
          <w:szCs w:val="24"/>
        </w:rPr>
      </w:pPr>
    </w:p>
    <w:p w14:paraId="7B51E61D">
      <w:pPr>
        <w:pStyle w:val="1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0FF5D20F">
      <w:pPr>
        <w:pStyle w:val="99"/>
        <w:spacing w:before="0" w:after="0" w:line="288" w:lineRule="auto"/>
        <w:ind w:left="22" w:firstLine="0"/>
        <w:contextualSpacing/>
        <w:rPr>
          <w:rFonts w:ascii="Times New Roman" w:hAnsi="Times New Roman" w:cs="Times New Roman"/>
          <w:sz w:val="24"/>
          <w:szCs w:val="24"/>
        </w:rPr>
      </w:pPr>
    </w:p>
    <w:p w14:paraId="64885619">
      <w:pPr>
        <w:pStyle w:val="99"/>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D5BF651">
      <w:pPr>
        <w:spacing w:line="288" w:lineRule="auto"/>
        <w:contextualSpacing/>
        <w:jc w:val="both"/>
        <w:rPr>
          <w:sz w:val="24"/>
          <w:szCs w:val="24"/>
        </w:rPr>
      </w:pPr>
    </w:p>
    <w:p w14:paraId="2C055738">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63EFD85B">
      <w:pPr>
        <w:spacing w:line="288" w:lineRule="auto"/>
        <w:contextualSpacing/>
        <w:jc w:val="both"/>
        <w:rPr>
          <w:sz w:val="24"/>
          <w:szCs w:val="24"/>
        </w:rPr>
      </w:pPr>
    </w:p>
    <w:p w14:paraId="034C132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188838FB">
      <w:pPr>
        <w:pStyle w:val="101"/>
        <w:spacing w:before="0" w:line="288" w:lineRule="auto"/>
        <w:ind w:left="0" w:firstLine="0"/>
        <w:contextualSpacing/>
        <w:rPr>
          <w:rFonts w:ascii="Times New Roman" w:hAnsi="Times New Roman" w:cs="Times New Roman"/>
          <w:b w:val="0"/>
          <w:bCs w:val="0"/>
          <w:sz w:val="24"/>
          <w:szCs w:val="24"/>
        </w:rPr>
      </w:pPr>
    </w:p>
    <w:p w14:paraId="3CFEBF4A">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3FD5D04">
      <w:pPr>
        <w:spacing w:line="288" w:lineRule="auto"/>
        <w:contextualSpacing/>
        <w:rPr>
          <w:sz w:val="24"/>
          <w:szCs w:val="24"/>
        </w:rPr>
      </w:pPr>
    </w:p>
    <w:p w14:paraId="79E621D7">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0CAD2893">
      <w:pPr>
        <w:spacing w:line="288" w:lineRule="auto"/>
        <w:contextualSpacing/>
        <w:rPr>
          <w:sz w:val="24"/>
          <w:szCs w:val="24"/>
        </w:rPr>
      </w:pPr>
    </w:p>
    <w:p w14:paraId="69FA3F6E">
      <w:pPr>
        <w:pStyle w:val="99"/>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060495C">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48EB2590">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000CE8AC">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0A46BC6B">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56B7159C">
      <w:pPr>
        <w:pStyle w:val="20"/>
        <w:spacing w:line="288" w:lineRule="auto"/>
        <w:contextualSpacing/>
        <w:jc w:val="both"/>
        <w:rPr>
          <w:rFonts w:ascii="Times New Roman" w:hAnsi="Times New Roman" w:cs="Times New Roman"/>
        </w:rPr>
      </w:pPr>
    </w:p>
    <w:p w14:paraId="48C4E6C5">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44D5E6D0">
      <w:pPr>
        <w:pStyle w:val="20"/>
        <w:spacing w:line="288" w:lineRule="auto"/>
        <w:contextualSpacing/>
        <w:jc w:val="both"/>
        <w:rPr>
          <w:rFonts w:ascii="Times New Roman" w:hAnsi="Times New Roman" w:cs="Times New Roman"/>
        </w:rPr>
      </w:pPr>
    </w:p>
    <w:p w14:paraId="5D048BD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12755528">
      <w:pPr>
        <w:pStyle w:val="20"/>
        <w:spacing w:line="288" w:lineRule="auto"/>
        <w:contextualSpacing/>
        <w:jc w:val="both"/>
        <w:rPr>
          <w:rFonts w:ascii="Times New Roman" w:hAnsi="Times New Roman" w:cs="Times New Roman"/>
        </w:rPr>
      </w:pPr>
    </w:p>
    <w:p w14:paraId="3A508CCA">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3F35F022">
      <w:pPr>
        <w:spacing w:line="288" w:lineRule="auto"/>
        <w:contextualSpacing/>
        <w:rPr>
          <w:sz w:val="24"/>
          <w:szCs w:val="24"/>
        </w:rPr>
      </w:pPr>
    </w:p>
    <w:p w14:paraId="134A1E86">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1D81A9D0">
      <w:pPr>
        <w:pStyle w:val="20"/>
        <w:spacing w:line="288" w:lineRule="auto"/>
        <w:contextualSpacing/>
        <w:jc w:val="both"/>
        <w:rPr>
          <w:rFonts w:ascii="Times New Roman" w:hAnsi="Times New Roman" w:cs="Times New Roman"/>
        </w:rPr>
      </w:pPr>
    </w:p>
    <w:p w14:paraId="125C4DB5">
      <w:pPr>
        <w:pStyle w:val="1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7A1DD49E">
      <w:pPr>
        <w:pStyle w:val="99"/>
        <w:spacing w:before="0" w:after="0" w:line="288" w:lineRule="auto"/>
        <w:ind w:left="36" w:firstLine="0"/>
        <w:contextualSpacing/>
        <w:rPr>
          <w:rFonts w:ascii="Times New Roman" w:hAnsi="Times New Roman" w:cs="Times New Roman"/>
          <w:color w:val="auto"/>
          <w:sz w:val="24"/>
          <w:szCs w:val="24"/>
        </w:rPr>
      </w:pPr>
    </w:p>
    <w:p w14:paraId="6572B69E">
      <w:pPr>
        <w:pStyle w:val="99"/>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D4CA19">
      <w:pPr>
        <w:spacing w:line="288" w:lineRule="auto"/>
        <w:contextualSpacing/>
        <w:jc w:val="both"/>
        <w:rPr>
          <w:sz w:val="24"/>
          <w:szCs w:val="24"/>
        </w:rPr>
      </w:pPr>
    </w:p>
    <w:p w14:paraId="0A5A2735">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3F9ED520">
      <w:pPr>
        <w:spacing w:line="288" w:lineRule="auto"/>
        <w:contextualSpacing/>
        <w:jc w:val="both"/>
        <w:rPr>
          <w:sz w:val="24"/>
          <w:szCs w:val="24"/>
        </w:rPr>
      </w:pPr>
    </w:p>
    <w:p w14:paraId="4B63014B">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30357DD4">
      <w:pPr>
        <w:pStyle w:val="99"/>
        <w:spacing w:before="0" w:after="0" w:line="288" w:lineRule="auto"/>
        <w:ind w:left="36" w:firstLine="0"/>
        <w:contextualSpacing/>
        <w:rPr>
          <w:rFonts w:ascii="Times New Roman" w:hAnsi="Times New Roman" w:cs="Times New Roman"/>
          <w:color w:val="auto"/>
          <w:sz w:val="24"/>
          <w:szCs w:val="24"/>
        </w:rPr>
      </w:pPr>
    </w:p>
    <w:p w14:paraId="0F28F0DB">
      <w:pPr>
        <w:pStyle w:val="1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30ACB5EF">
      <w:pPr>
        <w:spacing w:line="288" w:lineRule="auto"/>
        <w:contextualSpacing/>
        <w:rPr>
          <w:sz w:val="24"/>
          <w:szCs w:val="24"/>
        </w:rPr>
      </w:pPr>
    </w:p>
    <w:p w14:paraId="6CCC6A63">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791A4CA0">
      <w:pPr>
        <w:spacing w:line="288" w:lineRule="auto"/>
        <w:contextualSpacing/>
        <w:jc w:val="both"/>
        <w:rPr>
          <w:sz w:val="24"/>
          <w:szCs w:val="24"/>
        </w:rPr>
      </w:pPr>
    </w:p>
    <w:p w14:paraId="00FA8F4A">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757B26C">
      <w:pPr>
        <w:pStyle w:val="99"/>
        <w:spacing w:before="0" w:after="0" w:line="288" w:lineRule="auto"/>
        <w:ind w:left="0" w:firstLine="567"/>
        <w:contextualSpacing/>
        <w:rPr>
          <w:rFonts w:ascii="Times New Roman" w:hAnsi="Times New Roman" w:cs="Times New Roman"/>
          <w:i/>
          <w:iCs/>
          <w:color w:val="FF0000"/>
          <w:sz w:val="24"/>
          <w:szCs w:val="24"/>
        </w:rPr>
      </w:pPr>
    </w:p>
    <w:p w14:paraId="6A6496F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3000CD93">
      <w:pPr>
        <w:spacing w:line="288" w:lineRule="auto"/>
        <w:ind w:firstLine="567"/>
        <w:contextualSpacing/>
        <w:jc w:val="center"/>
        <w:rPr>
          <w:bCs/>
          <w:sz w:val="24"/>
          <w:szCs w:val="24"/>
        </w:rPr>
      </w:pPr>
    </w:p>
    <w:p w14:paraId="29DB4CFB">
      <w:pPr>
        <w:spacing w:line="288" w:lineRule="auto"/>
        <w:ind w:firstLine="567"/>
        <w:contextualSpacing/>
        <w:jc w:val="center"/>
        <w:rPr>
          <w:bCs/>
          <w:sz w:val="24"/>
          <w:szCs w:val="24"/>
        </w:rPr>
      </w:pPr>
      <w:r>
        <w:rPr>
          <w:bCs/>
          <w:sz w:val="24"/>
          <w:szCs w:val="24"/>
        </w:rPr>
        <w:t xml:space="preserve"> </w:t>
      </w:r>
    </w:p>
    <w:p w14:paraId="5D250516">
      <w:pPr>
        <w:spacing w:line="288" w:lineRule="auto"/>
        <w:ind w:firstLine="567"/>
        <w:contextualSpacing/>
        <w:jc w:val="center"/>
        <w:rPr>
          <w:bCs/>
          <w:sz w:val="24"/>
          <w:szCs w:val="24"/>
        </w:rPr>
      </w:pPr>
      <w:r>
        <w:rPr>
          <w:bCs/>
          <w:sz w:val="24"/>
          <w:szCs w:val="24"/>
        </w:rPr>
        <w:t>_________________________</w:t>
      </w:r>
    </w:p>
    <w:p w14:paraId="7040F6E7">
      <w:pPr>
        <w:spacing w:line="288" w:lineRule="auto"/>
        <w:ind w:firstLine="567"/>
        <w:contextualSpacing/>
        <w:jc w:val="center"/>
        <w:rPr>
          <w:sz w:val="24"/>
          <w:szCs w:val="24"/>
        </w:rPr>
      </w:pPr>
      <w:r>
        <w:rPr>
          <w:sz w:val="24"/>
          <w:szCs w:val="24"/>
        </w:rPr>
        <w:t>Rafael de Oliveira Tavares</w:t>
      </w:r>
    </w:p>
    <w:p w14:paraId="074CFAED">
      <w:pPr>
        <w:spacing w:line="288" w:lineRule="auto"/>
        <w:ind w:firstLine="567"/>
        <w:contextualSpacing/>
        <w:jc w:val="center"/>
        <w:rPr>
          <w:bCs/>
          <w:sz w:val="24"/>
          <w:szCs w:val="24"/>
        </w:rPr>
      </w:pPr>
      <w:r>
        <w:rPr>
          <w:sz w:val="24"/>
          <w:szCs w:val="24"/>
        </w:rPr>
        <w:t>Secretário Municipal de Saúde</w:t>
      </w:r>
    </w:p>
    <w:p w14:paraId="2F430514">
      <w:pPr>
        <w:spacing w:line="288" w:lineRule="auto"/>
        <w:ind w:firstLine="567"/>
        <w:contextualSpacing/>
        <w:jc w:val="center"/>
        <w:rPr>
          <w:bCs/>
          <w:sz w:val="24"/>
          <w:szCs w:val="24"/>
        </w:rPr>
      </w:pPr>
      <w:r>
        <w:rPr>
          <w:bCs/>
          <w:sz w:val="24"/>
          <w:szCs w:val="24"/>
        </w:rPr>
        <w:t>MUNICÍPIO DE VALENÇA</w:t>
      </w:r>
    </w:p>
    <w:p w14:paraId="3926A5D6">
      <w:pPr>
        <w:spacing w:line="288" w:lineRule="auto"/>
        <w:ind w:firstLine="567"/>
        <w:contextualSpacing/>
        <w:jc w:val="center"/>
        <w:rPr>
          <w:bCs/>
          <w:sz w:val="24"/>
          <w:szCs w:val="24"/>
        </w:rPr>
      </w:pPr>
    </w:p>
    <w:p w14:paraId="1AB4C6DB">
      <w:pPr>
        <w:spacing w:line="288" w:lineRule="auto"/>
        <w:ind w:firstLine="567"/>
        <w:contextualSpacing/>
        <w:jc w:val="center"/>
        <w:rPr>
          <w:bCs/>
          <w:sz w:val="24"/>
          <w:szCs w:val="24"/>
        </w:rPr>
      </w:pPr>
    </w:p>
    <w:p w14:paraId="243D774F">
      <w:pPr>
        <w:spacing w:line="288" w:lineRule="auto"/>
        <w:ind w:firstLine="567"/>
        <w:contextualSpacing/>
        <w:jc w:val="center"/>
        <w:rPr>
          <w:sz w:val="24"/>
          <w:szCs w:val="24"/>
        </w:rPr>
      </w:pPr>
      <w:r>
        <w:rPr>
          <w:sz w:val="24"/>
          <w:szCs w:val="24"/>
        </w:rPr>
        <w:t>_________________________</w:t>
      </w:r>
    </w:p>
    <w:p w14:paraId="6516CA91">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366617B5">
      <w:pPr>
        <w:spacing w:line="288" w:lineRule="auto"/>
        <w:contextualSpacing/>
        <w:jc w:val="both"/>
        <w:rPr>
          <w:sz w:val="24"/>
          <w:szCs w:val="24"/>
        </w:rPr>
      </w:pPr>
      <w:r>
        <w:rPr>
          <w:sz w:val="24"/>
          <w:szCs w:val="24"/>
        </w:rPr>
        <w:t>TESTEMUNHAS:</w:t>
      </w:r>
    </w:p>
    <w:p w14:paraId="05A85E56">
      <w:pPr>
        <w:spacing w:line="288" w:lineRule="auto"/>
        <w:contextualSpacing/>
        <w:rPr>
          <w:sz w:val="24"/>
          <w:szCs w:val="24"/>
        </w:rPr>
      </w:pPr>
      <w:r>
        <w:rPr>
          <w:sz w:val="24"/>
          <w:szCs w:val="24"/>
        </w:rPr>
        <w:t>1-</w:t>
      </w:r>
    </w:p>
    <w:p w14:paraId="2737CC14">
      <w:pPr>
        <w:spacing w:line="288" w:lineRule="auto"/>
        <w:contextualSpacing/>
        <w:rPr>
          <w:sz w:val="24"/>
          <w:szCs w:val="24"/>
        </w:rPr>
      </w:pPr>
      <w:r>
        <w:rPr>
          <w:sz w:val="24"/>
          <w:szCs w:val="24"/>
        </w:rPr>
        <w:t xml:space="preserve">2- </w:t>
      </w:r>
    </w:p>
    <w:p w14:paraId="229CF602">
      <w:pPr>
        <w:spacing w:line="288" w:lineRule="auto"/>
        <w:contextualSpacing/>
        <w:rPr>
          <w:sz w:val="24"/>
          <w:szCs w:val="24"/>
        </w:rPr>
      </w:pPr>
    </w:p>
    <w:p w14:paraId="7A965CED">
      <w:pPr>
        <w:spacing w:line="288" w:lineRule="auto"/>
        <w:contextualSpacing/>
        <w:rPr>
          <w:sz w:val="24"/>
          <w:szCs w:val="24"/>
        </w:rPr>
      </w:pPr>
    </w:p>
    <w:p w14:paraId="73191FA3">
      <w:pPr>
        <w:spacing w:line="288" w:lineRule="auto"/>
        <w:contextualSpacing/>
        <w:rPr>
          <w:sz w:val="24"/>
          <w:szCs w:val="24"/>
        </w:rPr>
      </w:pPr>
    </w:p>
    <w:p w14:paraId="25DFA3D5">
      <w:pPr>
        <w:ind w:firstLine="142"/>
        <w:rPr>
          <w:sz w:val="24"/>
          <w:szCs w:val="24"/>
        </w:rPr>
      </w:pPr>
    </w:p>
    <w:p w14:paraId="0F9CE059">
      <w:pPr>
        <w:ind w:firstLine="142"/>
        <w:jc w:val="center"/>
        <w:rPr>
          <w:b/>
          <w:bCs/>
          <w:sz w:val="24"/>
          <w:szCs w:val="24"/>
          <w:u w:val="single"/>
        </w:rPr>
      </w:pPr>
      <w:r>
        <w:rPr>
          <w:b/>
          <w:bCs/>
          <w:sz w:val="24"/>
          <w:szCs w:val="24"/>
          <w:highlight w:val="yellow"/>
          <w:u w:val="single"/>
        </w:rPr>
        <w:t>ANEXO VIII</w:t>
      </w:r>
    </w:p>
    <w:p w14:paraId="7D5A5132">
      <w:pPr>
        <w:ind w:firstLine="142"/>
        <w:jc w:val="center"/>
        <w:rPr>
          <w:b/>
          <w:bCs/>
          <w:sz w:val="24"/>
          <w:szCs w:val="24"/>
        </w:rPr>
      </w:pPr>
    </w:p>
    <w:p w14:paraId="10577221">
      <w:pPr>
        <w:pStyle w:val="20"/>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05C20D85">
      <w:pPr>
        <w:pStyle w:val="20"/>
        <w:spacing w:line="360" w:lineRule="auto"/>
        <w:ind w:right="-285" w:firstLine="142"/>
        <w:jc w:val="center"/>
        <w:rPr>
          <w:rFonts w:ascii="Times New Roman" w:hAnsi="Times New Roman" w:cs="Times New Roman"/>
        </w:rPr>
      </w:pPr>
    </w:p>
    <w:p w14:paraId="008D5D4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4A3FCB26">
      <w:pPr>
        <w:pStyle w:val="20"/>
        <w:spacing w:line="360" w:lineRule="auto"/>
        <w:ind w:right="-285" w:firstLine="142"/>
        <w:jc w:val="center"/>
        <w:rPr>
          <w:rFonts w:ascii="Times New Roman" w:hAnsi="Times New Roman" w:cs="Times New Roman"/>
        </w:rPr>
      </w:pPr>
    </w:p>
    <w:p w14:paraId="0C615BA8">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E05FBB9">
      <w:pPr>
        <w:pStyle w:val="20"/>
        <w:spacing w:line="360" w:lineRule="auto"/>
        <w:ind w:right="-285" w:firstLine="142"/>
        <w:jc w:val="center"/>
        <w:rPr>
          <w:rFonts w:ascii="Times New Roman" w:hAnsi="Times New Roman" w:cs="Times New Roman"/>
        </w:rPr>
      </w:pPr>
    </w:p>
    <w:p w14:paraId="1696AAD2">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2D240020">
      <w:pPr>
        <w:pStyle w:val="20"/>
        <w:spacing w:line="360" w:lineRule="auto"/>
        <w:ind w:right="-285" w:firstLine="142"/>
        <w:jc w:val="center"/>
        <w:rPr>
          <w:rFonts w:ascii="Times New Roman" w:hAnsi="Times New Roman" w:cs="Times New Roman"/>
        </w:rPr>
      </w:pPr>
    </w:p>
    <w:p w14:paraId="59258A30">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103346FB">
      <w:pPr>
        <w:pStyle w:val="20"/>
        <w:spacing w:line="360" w:lineRule="auto"/>
        <w:ind w:right="-285" w:firstLine="142"/>
        <w:jc w:val="center"/>
        <w:rPr>
          <w:rFonts w:ascii="Times New Roman" w:hAnsi="Times New Roman" w:cs="Times New Roman"/>
        </w:rPr>
      </w:pPr>
    </w:p>
    <w:p w14:paraId="1A36C21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1C1651E">
      <w:pPr>
        <w:pStyle w:val="20"/>
        <w:ind w:right="-284" w:firstLine="142"/>
        <w:jc w:val="center"/>
        <w:rPr>
          <w:rFonts w:ascii="Times New Roman" w:hAnsi="Times New Roman" w:cs="Times New Roman"/>
        </w:rPr>
      </w:pPr>
      <w:r>
        <w:rPr>
          <w:rFonts w:ascii="Times New Roman" w:hAnsi="Times New Roman" w:cs="Times New Roman"/>
        </w:rPr>
        <w:t>AGENTE PÚBLICO</w:t>
      </w:r>
    </w:p>
    <w:p w14:paraId="33510B89">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4734663A">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042A8A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84C9928">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3BC98F69">
      <w:pPr>
        <w:pStyle w:val="20"/>
        <w:spacing w:line="360" w:lineRule="auto"/>
        <w:ind w:firstLine="142"/>
        <w:jc w:val="center"/>
        <w:rPr>
          <w:rFonts w:ascii="Times New Roman" w:hAnsi="Times New Roman" w:cs="Times New Roman"/>
        </w:rPr>
      </w:pPr>
    </w:p>
    <w:p w14:paraId="3E8F8311">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22A3E770">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04F2796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5270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57E124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09030B1">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66A8DCA7">
      <w:pPr>
        <w:pStyle w:val="20"/>
        <w:spacing w:line="360" w:lineRule="auto"/>
        <w:ind w:right="-285" w:firstLine="142"/>
        <w:jc w:val="center"/>
        <w:rPr>
          <w:rFonts w:ascii="Times New Roman" w:hAnsi="Times New Roman" w:cs="Times New Roman"/>
        </w:rPr>
      </w:pPr>
    </w:p>
    <w:p w14:paraId="7725D14D">
      <w:pPr>
        <w:pStyle w:val="20"/>
        <w:spacing w:line="360" w:lineRule="auto"/>
        <w:ind w:right="-285" w:firstLine="142"/>
        <w:jc w:val="center"/>
        <w:rPr>
          <w:rFonts w:ascii="Times New Roman" w:hAnsi="Times New Roman" w:cs="Times New Roman"/>
        </w:rPr>
      </w:pPr>
    </w:p>
    <w:p w14:paraId="00DB60A0">
      <w:pPr>
        <w:pStyle w:val="20"/>
        <w:spacing w:line="360" w:lineRule="auto"/>
        <w:ind w:right="-285" w:firstLine="142"/>
        <w:jc w:val="center"/>
        <w:rPr>
          <w:rFonts w:ascii="Times New Roman" w:hAnsi="Times New Roman" w:cs="Times New Roman"/>
        </w:rPr>
      </w:pPr>
    </w:p>
    <w:p w14:paraId="7B169218">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2BEF96DC">
      <w:pPr>
        <w:pStyle w:val="20"/>
        <w:ind w:right="-284" w:firstLine="142"/>
        <w:jc w:val="center"/>
        <w:rPr>
          <w:rFonts w:ascii="Times New Roman" w:hAnsi="Times New Roman" w:cs="Times New Roman"/>
        </w:rPr>
      </w:pPr>
      <w:r>
        <w:rPr>
          <w:rFonts w:ascii="Times New Roman" w:hAnsi="Times New Roman" w:cs="Times New Roman"/>
        </w:rPr>
        <w:t>CONTRATADA</w:t>
      </w:r>
    </w:p>
    <w:p w14:paraId="217B49C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1C9C7DC">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5050CBB">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DC6123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2B49461">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04AD1805">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F7F35EE">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E44DB8E">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2A7A63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4A128D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5A94A54">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A953A27">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9E4C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58ECCAA3">
      <w:pPr>
        <w:pStyle w:val="20"/>
        <w:spacing w:line="360" w:lineRule="auto"/>
        <w:ind w:firstLine="142"/>
        <w:jc w:val="both"/>
        <w:rPr>
          <w:rFonts w:ascii="Times New Roman" w:hAnsi="Times New Roman" w:cs="Times New Roman"/>
          <w:color w:val="000000" w:themeColor="text1"/>
          <w14:textFill>
            <w14:solidFill>
              <w14:schemeClr w14:val="tx1"/>
            </w14:solidFill>
          </w14:textFill>
        </w:rPr>
      </w:pPr>
    </w:p>
    <w:p w14:paraId="0F26BE09">
      <w:pPr>
        <w:pStyle w:val="20"/>
        <w:ind w:right="-284" w:firstLine="142"/>
        <w:jc w:val="center"/>
        <w:rPr>
          <w:rFonts w:ascii="Times New Roman" w:hAnsi="Times New Roman" w:cs="Times New Roman"/>
          <w:b/>
          <w:color w:val="000000"/>
        </w:rPr>
      </w:pPr>
    </w:p>
    <w:p w14:paraId="5C552B8C">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4A747040">
      <w:pPr>
        <w:spacing w:line="360" w:lineRule="auto"/>
        <w:ind w:right="-285" w:firstLine="142"/>
        <w:jc w:val="both"/>
        <w:rPr>
          <w:sz w:val="24"/>
          <w:szCs w:val="24"/>
        </w:rPr>
      </w:pPr>
    </w:p>
    <w:p w14:paraId="700331A5">
      <w:pPr>
        <w:spacing w:line="360" w:lineRule="auto"/>
        <w:ind w:right="-285" w:firstLine="142"/>
        <w:jc w:val="both"/>
        <w:rPr>
          <w:sz w:val="24"/>
          <w:szCs w:val="24"/>
        </w:rPr>
      </w:pPr>
      <w:r>
        <w:rPr>
          <w:sz w:val="24"/>
          <w:szCs w:val="24"/>
        </w:rPr>
        <w:t>(em papel timbrado da empresa)</w:t>
      </w:r>
    </w:p>
    <w:p w14:paraId="45948472">
      <w:pPr>
        <w:spacing w:line="360" w:lineRule="auto"/>
        <w:ind w:right="-285" w:firstLine="142"/>
        <w:jc w:val="both"/>
        <w:rPr>
          <w:sz w:val="24"/>
          <w:szCs w:val="24"/>
        </w:rPr>
      </w:pPr>
    </w:p>
    <w:p w14:paraId="6DA9ECD7">
      <w:pPr>
        <w:spacing w:line="360" w:lineRule="auto"/>
        <w:ind w:right="-285" w:firstLine="142"/>
        <w:jc w:val="both"/>
        <w:rPr>
          <w:sz w:val="24"/>
          <w:szCs w:val="24"/>
        </w:rPr>
      </w:pPr>
      <w:r>
        <w:rPr>
          <w:i/>
          <w:sz w:val="24"/>
          <w:szCs w:val="24"/>
        </w:rPr>
        <w:t>[denominação/razão social da sociedade empresarial]</w:t>
      </w:r>
    </w:p>
    <w:p w14:paraId="2AEFF5BC">
      <w:pPr>
        <w:tabs>
          <w:tab w:val="left" w:pos="5980"/>
        </w:tabs>
        <w:spacing w:line="360" w:lineRule="auto"/>
        <w:ind w:right="-285" w:firstLine="142"/>
        <w:jc w:val="both"/>
        <w:rPr>
          <w:sz w:val="24"/>
          <w:szCs w:val="24"/>
        </w:rPr>
      </w:pPr>
      <w:r>
        <w:rPr>
          <w:sz w:val="24"/>
          <w:szCs w:val="24"/>
        </w:rPr>
        <w:t>Cadastro Nacional de Pessoas Jurídicas – CNPJ n°____________.</w:t>
      </w:r>
    </w:p>
    <w:p w14:paraId="52B2EA10">
      <w:pPr>
        <w:spacing w:line="360" w:lineRule="auto"/>
        <w:ind w:right="-285" w:firstLine="142"/>
        <w:jc w:val="both"/>
        <w:rPr>
          <w:i/>
          <w:sz w:val="24"/>
          <w:szCs w:val="24"/>
        </w:rPr>
      </w:pPr>
      <w:r>
        <w:rPr>
          <w:i/>
          <w:sz w:val="24"/>
          <w:szCs w:val="24"/>
        </w:rPr>
        <w:t>[endereço da sociedade empresarial]</w:t>
      </w:r>
    </w:p>
    <w:p w14:paraId="34CA4D91">
      <w:pPr>
        <w:spacing w:line="360" w:lineRule="auto"/>
        <w:ind w:right="-285" w:firstLine="142"/>
        <w:jc w:val="both"/>
        <w:rPr>
          <w:sz w:val="24"/>
          <w:szCs w:val="24"/>
        </w:rPr>
      </w:pPr>
    </w:p>
    <w:p w14:paraId="500E80C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576F289C">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5E75CC1A">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823DCB5">
      <w:pPr>
        <w:spacing w:line="360" w:lineRule="auto"/>
        <w:ind w:right="-285" w:firstLine="142"/>
        <w:jc w:val="center"/>
        <w:rPr>
          <w:sz w:val="24"/>
          <w:szCs w:val="24"/>
        </w:rPr>
      </w:pPr>
      <w:r>
        <w:rPr>
          <w:sz w:val="24"/>
          <w:szCs w:val="24"/>
        </w:rPr>
        <w:t>Valença, _____ de ___________________de _______.</w:t>
      </w:r>
    </w:p>
    <w:p w14:paraId="42D6EEBC">
      <w:pPr>
        <w:spacing w:line="360" w:lineRule="auto"/>
        <w:ind w:right="-285" w:firstLine="142"/>
        <w:jc w:val="center"/>
        <w:rPr>
          <w:sz w:val="24"/>
          <w:szCs w:val="24"/>
        </w:rPr>
      </w:pPr>
      <w:r>
        <w:rPr>
          <w:sz w:val="24"/>
          <w:szCs w:val="24"/>
        </w:rPr>
        <w:t>_____________________________________________________</w:t>
      </w:r>
    </w:p>
    <w:p w14:paraId="4A917A1D">
      <w:pPr>
        <w:pStyle w:val="20"/>
        <w:ind w:right="-284" w:firstLine="142"/>
        <w:jc w:val="center"/>
        <w:rPr>
          <w:rFonts w:ascii="Times New Roman" w:hAnsi="Times New Roman" w:cs="Times New Roman"/>
        </w:rPr>
      </w:pPr>
      <w:r>
        <w:rPr>
          <w:rFonts w:ascii="Times New Roman" w:hAnsi="Times New Roman" w:cs="Times New Roman"/>
        </w:rPr>
        <w:t>CONTRATADA</w:t>
      </w:r>
    </w:p>
    <w:p w14:paraId="4A067FE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664B04E">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FCC8AD0">
      <w:pPr>
        <w:pStyle w:val="20"/>
        <w:ind w:right="-284" w:firstLine="142"/>
        <w:jc w:val="center"/>
        <w:rPr>
          <w:rFonts w:ascii="Times New Roman" w:hAnsi="Times New Roman" w:cs="Times New Roman"/>
          <w:b/>
        </w:rPr>
      </w:pPr>
    </w:p>
    <w:p w14:paraId="34F60563">
      <w:pPr>
        <w:pStyle w:val="20"/>
        <w:ind w:right="-284" w:firstLine="142"/>
        <w:jc w:val="center"/>
        <w:rPr>
          <w:rFonts w:ascii="Times New Roman" w:hAnsi="Times New Roman" w:cs="Times New Roman"/>
          <w:b/>
        </w:rPr>
      </w:pPr>
    </w:p>
    <w:p w14:paraId="5D3966CD">
      <w:pPr>
        <w:pStyle w:val="20"/>
        <w:ind w:right="-284" w:firstLine="142"/>
        <w:jc w:val="center"/>
        <w:rPr>
          <w:rFonts w:ascii="Times New Roman" w:hAnsi="Times New Roman" w:cs="Times New Roman"/>
          <w:b/>
        </w:rPr>
      </w:pPr>
    </w:p>
    <w:p w14:paraId="7E29BD61">
      <w:pPr>
        <w:pStyle w:val="20"/>
        <w:ind w:right="-284" w:firstLine="142"/>
        <w:jc w:val="center"/>
        <w:rPr>
          <w:rFonts w:ascii="Times New Roman" w:hAnsi="Times New Roman" w:cs="Times New Roman"/>
          <w:b/>
        </w:rPr>
      </w:pPr>
    </w:p>
    <w:p w14:paraId="22533C8F">
      <w:pPr>
        <w:pStyle w:val="20"/>
        <w:ind w:right="-284" w:firstLine="142"/>
        <w:jc w:val="center"/>
        <w:rPr>
          <w:rFonts w:ascii="Times New Roman" w:hAnsi="Times New Roman" w:cs="Times New Roman"/>
          <w:b/>
        </w:rPr>
      </w:pPr>
    </w:p>
    <w:p w14:paraId="6E46F969">
      <w:pPr>
        <w:pStyle w:val="20"/>
        <w:ind w:right="-284" w:firstLine="142"/>
        <w:jc w:val="center"/>
        <w:rPr>
          <w:rFonts w:ascii="Times New Roman" w:hAnsi="Times New Roman" w:cs="Times New Roman"/>
          <w:b/>
        </w:rPr>
      </w:pPr>
    </w:p>
    <w:p w14:paraId="33DB2B94">
      <w:pPr>
        <w:pStyle w:val="20"/>
        <w:ind w:right="-284" w:firstLine="142"/>
        <w:jc w:val="center"/>
        <w:rPr>
          <w:rFonts w:ascii="Times New Roman" w:hAnsi="Times New Roman" w:cs="Times New Roman"/>
          <w:b/>
        </w:rPr>
      </w:pPr>
    </w:p>
    <w:p w14:paraId="7A239F1C">
      <w:pPr>
        <w:pStyle w:val="20"/>
        <w:ind w:right="-284" w:firstLine="142"/>
        <w:jc w:val="center"/>
        <w:rPr>
          <w:rFonts w:ascii="Times New Roman" w:hAnsi="Times New Roman" w:cs="Times New Roman"/>
          <w:b/>
        </w:rPr>
      </w:pPr>
    </w:p>
    <w:p w14:paraId="439BE6EA">
      <w:pPr>
        <w:pStyle w:val="20"/>
        <w:ind w:right="-284" w:firstLine="142"/>
        <w:jc w:val="center"/>
        <w:rPr>
          <w:rFonts w:ascii="Times New Roman" w:hAnsi="Times New Roman" w:cs="Times New Roman"/>
          <w:b/>
        </w:rPr>
      </w:pPr>
    </w:p>
    <w:p w14:paraId="4EF66EA8">
      <w:pPr>
        <w:pStyle w:val="20"/>
        <w:ind w:right="-284" w:firstLine="142"/>
        <w:jc w:val="center"/>
        <w:rPr>
          <w:rFonts w:ascii="Times New Roman" w:hAnsi="Times New Roman" w:cs="Times New Roman"/>
          <w:b/>
        </w:rPr>
      </w:pPr>
    </w:p>
    <w:p w14:paraId="5F000017">
      <w:pPr>
        <w:pStyle w:val="20"/>
        <w:ind w:right="-284" w:firstLine="142"/>
        <w:jc w:val="center"/>
        <w:rPr>
          <w:rFonts w:ascii="Times New Roman" w:hAnsi="Times New Roman" w:cs="Times New Roman"/>
          <w:b/>
        </w:rPr>
      </w:pPr>
    </w:p>
    <w:p w14:paraId="1E106320">
      <w:pPr>
        <w:pStyle w:val="20"/>
        <w:ind w:right="-284" w:firstLine="142"/>
        <w:jc w:val="center"/>
        <w:rPr>
          <w:rFonts w:ascii="Times New Roman" w:hAnsi="Times New Roman" w:cs="Times New Roman"/>
          <w:b/>
        </w:rPr>
      </w:pPr>
    </w:p>
    <w:p w14:paraId="75B78442">
      <w:pPr>
        <w:pStyle w:val="20"/>
        <w:ind w:right="-284" w:firstLine="142"/>
        <w:jc w:val="center"/>
        <w:rPr>
          <w:rFonts w:ascii="Times New Roman" w:hAnsi="Times New Roman" w:cs="Times New Roman"/>
          <w:b/>
        </w:rPr>
      </w:pPr>
    </w:p>
    <w:p w14:paraId="1C59DCAD">
      <w:pPr>
        <w:pStyle w:val="20"/>
        <w:ind w:right="-284" w:firstLine="142"/>
        <w:jc w:val="center"/>
        <w:rPr>
          <w:rFonts w:ascii="Times New Roman" w:hAnsi="Times New Roman" w:cs="Times New Roman"/>
          <w:b/>
        </w:rPr>
      </w:pPr>
    </w:p>
    <w:p w14:paraId="3E73A6B3">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75CEF04C">
      <w:pPr>
        <w:pStyle w:val="70"/>
        <w:rPr>
          <w:rFonts w:ascii="Times New Roman" w:hAnsi="Times New Roman" w:cs="Times New Roman"/>
        </w:rPr>
      </w:pPr>
    </w:p>
    <w:p w14:paraId="1EE59A8F">
      <w:pPr>
        <w:pStyle w:val="70"/>
        <w:rPr>
          <w:rFonts w:ascii="Times New Roman" w:hAnsi="Times New Roman" w:cs="Times New Roman"/>
        </w:rPr>
      </w:pPr>
      <w:r>
        <w:rPr>
          <w:rFonts w:ascii="Times New Roman" w:hAnsi="Times New Roman" w:cs="Times New Roman"/>
        </w:rPr>
        <w:t>(em papel timbrado da empresa)</w:t>
      </w:r>
    </w:p>
    <w:p w14:paraId="696718AB">
      <w:pPr>
        <w:pStyle w:val="70"/>
        <w:rPr>
          <w:rFonts w:ascii="Times New Roman" w:hAnsi="Times New Roman" w:cs="Times New Roman"/>
        </w:rPr>
      </w:pPr>
    </w:p>
    <w:p w14:paraId="332A4538">
      <w:pPr>
        <w:pStyle w:val="70"/>
        <w:rPr>
          <w:rFonts w:ascii="Times New Roman" w:hAnsi="Times New Roman" w:cs="Times New Roman"/>
        </w:rPr>
      </w:pPr>
    </w:p>
    <w:p w14:paraId="77AE3ACD">
      <w:pPr>
        <w:pStyle w:val="70"/>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7212B2EC">
      <w:pPr>
        <w:pStyle w:val="70"/>
        <w:rPr>
          <w:rFonts w:ascii="Times New Roman" w:hAnsi="Times New Roman" w:cs="Times New Roman"/>
        </w:rPr>
      </w:pPr>
    </w:p>
    <w:p w14:paraId="5266E9AA">
      <w:pPr>
        <w:pStyle w:val="70"/>
        <w:rPr>
          <w:rFonts w:ascii="Times New Roman" w:hAnsi="Times New Roman" w:cs="Times New Roman"/>
        </w:rPr>
      </w:pPr>
      <w:r>
        <w:rPr>
          <w:rFonts w:ascii="Times New Roman" w:hAnsi="Times New Roman" w:cs="Times New Roman"/>
        </w:rPr>
        <w:t>Ressalva: (  ) Emprega menor, a partir de quatorze anos, na condição de aprendiz.</w:t>
      </w:r>
    </w:p>
    <w:p w14:paraId="511F082E">
      <w:pPr>
        <w:pStyle w:val="70"/>
        <w:rPr>
          <w:rFonts w:ascii="Times New Roman" w:hAnsi="Times New Roman" w:cs="Times New Roman"/>
        </w:rPr>
      </w:pPr>
    </w:p>
    <w:p w14:paraId="2E89BC5B">
      <w:pPr>
        <w:pStyle w:val="70"/>
        <w:rPr>
          <w:rFonts w:ascii="Times New Roman" w:hAnsi="Times New Roman" w:cs="Times New Roman"/>
        </w:rPr>
      </w:pPr>
    </w:p>
    <w:p w14:paraId="750BBB42">
      <w:pPr>
        <w:pStyle w:val="70"/>
        <w:rPr>
          <w:rFonts w:ascii="Times New Roman" w:hAnsi="Times New Roman" w:cs="Times New Roman"/>
        </w:rPr>
      </w:pPr>
    </w:p>
    <w:p w14:paraId="5E1BC8C3">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6AF1CF5B">
      <w:pPr>
        <w:pStyle w:val="20"/>
        <w:ind w:right="-284" w:firstLine="142"/>
        <w:jc w:val="center"/>
        <w:rPr>
          <w:rFonts w:ascii="Times New Roman" w:hAnsi="Times New Roman" w:cs="Times New Roman"/>
        </w:rPr>
      </w:pPr>
    </w:p>
    <w:p w14:paraId="59ACD330">
      <w:pPr>
        <w:pStyle w:val="20"/>
        <w:ind w:right="-284" w:firstLine="142"/>
        <w:jc w:val="center"/>
        <w:rPr>
          <w:rFonts w:ascii="Times New Roman" w:hAnsi="Times New Roman" w:cs="Times New Roman"/>
        </w:rPr>
      </w:pPr>
    </w:p>
    <w:p w14:paraId="562EBF76">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5A7408B4">
      <w:pPr>
        <w:pStyle w:val="20"/>
        <w:ind w:right="-284" w:firstLine="142"/>
        <w:jc w:val="center"/>
        <w:rPr>
          <w:rFonts w:ascii="Times New Roman" w:hAnsi="Times New Roman" w:cs="Times New Roman"/>
        </w:rPr>
      </w:pPr>
      <w:r>
        <w:rPr>
          <w:rFonts w:ascii="Times New Roman" w:hAnsi="Times New Roman" w:cs="Times New Roman"/>
        </w:rPr>
        <w:t>CONTRATADA</w:t>
      </w:r>
    </w:p>
    <w:p w14:paraId="307EBE6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95A52AD">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9227C9B">
      <w:pPr>
        <w:pStyle w:val="20"/>
        <w:spacing w:line="360" w:lineRule="auto"/>
        <w:ind w:right="-285" w:firstLine="142"/>
        <w:jc w:val="center"/>
        <w:rPr>
          <w:rFonts w:ascii="Times New Roman" w:hAnsi="Times New Roman" w:cs="Times New Roman"/>
          <w:b/>
        </w:rPr>
      </w:pPr>
    </w:p>
    <w:p w14:paraId="6B132444">
      <w:pPr>
        <w:pStyle w:val="20"/>
        <w:spacing w:line="360" w:lineRule="auto"/>
        <w:ind w:right="-285" w:firstLine="142"/>
        <w:jc w:val="center"/>
        <w:rPr>
          <w:rFonts w:ascii="Times New Roman" w:hAnsi="Times New Roman" w:cs="Times New Roman"/>
          <w:b/>
        </w:rPr>
      </w:pPr>
    </w:p>
    <w:p w14:paraId="58633C5D">
      <w:pPr>
        <w:pStyle w:val="20"/>
        <w:spacing w:line="360" w:lineRule="auto"/>
        <w:ind w:right="-285" w:firstLine="142"/>
        <w:jc w:val="center"/>
        <w:rPr>
          <w:rFonts w:ascii="Times New Roman" w:hAnsi="Times New Roman" w:cs="Times New Roman"/>
          <w:b/>
        </w:rPr>
      </w:pPr>
    </w:p>
    <w:p w14:paraId="720F98C5">
      <w:pPr>
        <w:pStyle w:val="20"/>
        <w:spacing w:line="360" w:lineRule="auto"/>
        <w:ind w:right="-285" w:firstLine="142"/>
        <w:jc w:val="center"/>
        <w:rPr>
          <w:rFonts w:ascii="Times New Roman" w:hAnsi="Times New Roman" w:cs="Times New Roman"/>
          <w:b/>
        </w:rPr>
      </w:pPr>
    </w:p>
    <w:p w14:paraId="5B64A75D">
      <w:pPr>
        <w:pStyle w:val="20"/>
        <w:spacing w:line="360" w:lineRule="auto"/>
        <w:ind w:right="-285" w:firstLine="142"/>
        <w:jc w:val="center"/>
        <w:rPr>
          <w:rFonts w:ascii="Times New Roman" w:hAnsi="Times New Roman" w:cs="Times New Roman"/>
          <w:b/>
        </w:rPr>
      </w:pPr>
    </w:p>
    <w:p w14:paraId="3F7586E8">
      <w:pPr>
        <w:pStyle w:val="20"/>
        <w:spacing w:line="360" w:lineRule="auto"/>
        <w:ind w:right="-285" w:firstLine="142"/>
        <w:jc w:val="center"/>
        <w:rPr>
          <w:rFonts w:ascii="Times New Roman" w:hAnsi="Times New Roman" w:cs="Times New Roman"/>
          <w:b/>
        </w:rPr>
      </w:pPr>
    </w:p>
    <w:p w14:paraId="1AC5503E">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EA42BD3">
      <w:pPr>
        <w:pStyle w:val="70"/>
        <w:rPr>
          <w:rFonts w:ascii="Times New Roman" w:hAnsi="Times New Roman" w:cs="Times New Roman"/>
        </w:rPr>
      </w:pPr>
    </w:p>
    <w:p w14:paraId="1B31F434">
      <w:pPr>
        <w:spacing w:line="360" w:lineRule="auto"/>
        <w:ind w:right="-285" w:firstLine="142"/>
        <w:jc w:val="both"/>
        <w:rPr>
          <w:sz w:val="24"/>
          <w:szCs w:val="24"/>
        </w:rPr>
      </w:pPr>
      <w:r>
        <w:rPr>
          <w:sz w:val="24"/>
          <w:szCs w:val="24"/>
        </w:rPr>
        <w:t>(em papel timbrado da empresa)</w:t>
      </w:r>
    </w:p>
    <w:p w14:paraId="66722B5B">
      <w:pPr>
        <w:spacing w:line="360" w:lineRule="auto"/>
        <w:ind w:right="-285" w:firstLine="142"/>
        <w:jc w:val="both"/>
        <w:rPr>
          <w:sz w:val="24"/>
          <w:szCs w:val="24"/>
        </w:rPr>
      </w:pPr>
    </w:p>
    <w:p w14:paraId="44F6324D">
      <w:pPr>
        <w:spacing w:line="360" w:lineRule="auto"/>
        <w:ind w:right="-285" w:firstLine="142"/>
        <w:jc w:val="both"/>
        <w:rPr>
          <w:sz w:val="24"/>
          <w:szCs w:val="24"/>
        </w:rPr>
      </w:pPr>
      <w:r>
        <w:rPr>
          <w:i/>
          <w:sz w:val="24"/>
          <w:szCs w:val="24"/>
        </w:rPr>
        <w:t>[denominação/razão social da sociedade empresarial]</w:t>
      </w:r>
    </w:p>
    <w:p w14:paraId="33F4918F">
      <w:pPr>
        <w:tabs>
          <w:tab w:val="left" w:pos="5980"/>
        </w:tabs>
        <w:spacing w:line="360" w:lineRule="auto"/>
        <w:ind w:right="-285" w:firstLine="142"/>
        <w:jc w:val="both"/>
        <w:rPr>
          <w:sz w:val="24"/>
          <w:szCs w:val="24"/>
        </w:rPr>
      </w:pPr>
      <w:r>
        <w:rPr>
          <w:sz w:val="24"/>
          <w:szCs w:val="24"/>
        </w:rPr>
        <w:t>Cadastro Nacional de Pessoas Jurídicas – CNPJ n°____________.</w:t>
      </w:r>
    </w:p>
    <w:p w14:paraId="4880EFC5">
      <w:pPr>
        <w:spacing w:line="360" w:lineRule="auto"/>
        <w:ind w:right="-285" w:firstLine="142"/>
        <w:jc w:val="both"/>
        <w:rPr>
          <w:i/>
          <w:sz w:val="24"/>
          <w:szCs w:val="24"/>
        </w:rPr>
      </w:pPr>
      <w:r>
        <w:rPr>
          <w:i/>
          <w:sz w:val="24"/>
          <w:szCs w:val="24"/>
        </w:rPr>
        <w:t>[endereço da sociedade empresarial]</w:t>
      </w:r>
    </w:p>
    <w:p w14:paraId="157B23B9">
      <w:pPr>
        <w:spacing w:line="360" w:lineRule="auto"/>
        <w:ind w:right="-285" w:firstLine="142"/>
        <w:jc w:val="both"/>
        <w:rPr>
          <w:sz w:val="24"/>
          <w:szCs w:val="24"/>
        </w:rPr>
      </w:pPr>
    </w:p>
    <w:p w14:paraId="30162ACD">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74D5F5">
      <w:pPr>
        <w:spacing w:line="360" w:lineRule="auto"/>
        <w:ind w:right="-285" w:firstLine="142"/>
        <w:jc w:val="both"/>
        <w:rPr>
          <w:sz w:val="24"/>
          <w:szCs w:val="24"/>
        </w:rPr>
      </w:pPr>
    </w:p>
    <w:p w14:paraId="66410FE3">
      <w:pPr>
        <w:spacing w:line="360" w:lineRule="auto"/>
        <w:ind w:right="-285" w:firstLine="142"/>
        <w:jc w:val="center"/>
        <w:rPr>
          <w:sz w:val="24"/>
          <w:szCs w:val="24"/>
        </w:rPr>
      </w:pPr>
      <w:r>
        <w:rPr>
          <w:sz w:val="24"/>
          <w:szCs w:val="24"/>
        </w:rPr>
        <w:t>Valença, _____ de ___________________de _______.</w:t>
      </w:r>
    </w:p>
    <w:p w14:paraId="690B6947">
      <w:pPr>
        <w:spacing w:line="360" w:lineRule="auto"/>
        <w:ind w:right="-285" w:firstLine="142"/>
        <w:jc w:val="both"/>
        <w:rPr>
          <w:sz w:val="24"/>
          <w:szCs w:val="24"/>
        </w:rPr>
      </w:pPr>
    </w:p>
    <w:p w14:paraId="75D2C59F">
      <w:pPr>
        <w:ind w:right="-284" w:firstLine="142"/>
        <w:jc w:val="center"/>
        <w:rPr>
          <w:sz w:val="24"/>
          <w:szCs w:val="24"/>
        </w:rPr>
      </w:pPr>
      <w:r>
        <w:rPr>
          <w:sz w:val="24"/>
          <w:szCs w:val="24"/>
        </w:rPr>
        <w:t>______________________________________________________</w:t>
      </w:r>
    </w:p>
    <w:p w14:paraId="31F45621">
      <w:pPr>
        <w:pStyle w:val="20"/>
        <w:ind w:right="-284" w:firstLine="142"/>
        <w:jc w:val="center"/>
        <w:rPr>
          <w:rFonts w:ascii="Times New Roman" w:hAnsi="Times New Roman" w:cs="Times New Roman"/>
        </w:rPr>
      </w:pPr>
      <w:r>
        <w:rPr>
          <w:rFonts w:ascii="Times New Roman" w:hAnsi="Times New Roman" w:cs="Times New Roman"/>
        </w:rPr>
        <w:t>CONTRATADA</w:t>
      </w:r>
    </w:p>
    <w:p w14:paraId="0599031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A18275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BA98E2A">
      <w:pPr>
        <w:pStyle w:val="70"/>
        <w:rPr>
          <w:rFonts w:ascii="Times New Roman" w:hAnsi="Times New Roman" w:cs="Times New Roman"/>
        </w:rPr>
      </w:pPr>
    </w:p>
    <w:p w14:paraId="62BFDA7D">
      <w:pPr>
        <w:pStyle w:val="70"/>
        <w:rPr>
          <w:rFonts w:ascii="Times New Roman" w:hAnsi="Times New Roman" w:cs="Times New Roman"/>
        </w:rPr>
      </w:pPr>
    </w:p>
    <w:p w14:paraId="4AAFC1E4">
      <w:pPr>
        <w:pStyle w:val="70"/>
        <w:ind w:left="0"/>
        <w:rPr>
          <w:rFonts w:ascii="Times New Roman" w:hAnsi="Times New Roman" w:cs="Times New Roman"/>
        </w:rPr>
      </w:pPr>
    </w:p>
    <w:p w14:paraId="53AE23C4">
      <w:pPr>
        <w:spacing w:line="360" w:lineRule="auto"/>
        <w:ind w:right="-285" w:firstLine="142"/>
        <w:jc w:val="center"/>
        <w:rPr>
          <w:sz w:val="24"/>
          <w:szCs w:val="24"/>
        </w:rPr>
      </w:pPr>
      <w:r>
        <w:rPr>
          <w:b/>
          <w:bCs/>
          <w:sz w:val="24"/>
          <w:szCs w:val="24"/>
        </w:rPr>
        <w:t>DECLARAÇÃO DE CUMPRIMENTO DE RESERVA DE CARGOS DO ART. 63, IV, DA LEI FEDERAL Nº 14.133/2021</w:t>
      </w:r>
    </w:p>
    <w:p w14:paraId="5A9EEB2C">
      <w:pPr>
        <w:spacing w:line="360" w:lineRule="auto"/>
        <w:ind w:right="-285" w:firstLine="142"/>
        <w:jc w:val="both"/>
        <w:rPr>
          <w:sz w:val="24"/>
          <w:szCs w:val="24"/>
        </w:rPr>
      </w:pPr>
      <w:r>
        <w:rPr>
          <w:sz w:val="24"/>
          <w:szCs w:val="24"/>
        </w:rPr>
        <w:t>(em papel timbrado da empresa)</w:t>
      </w:r>
    </w:p>
    <w:p w14:paraId="1DB0D014">
      <w:pPr>
        <w:spacing w:line="360" w:lineRule="auto"/>
        <w:ind w:right="-285" w:firstLine="142"/>
        <w:jc w:val="both"/>
        <w:rPr>
          <w:sz w:val="24"/>
          <w:szCs w:val="24"/>
        </w:rPr>
      </w:pPr>
    </w:p>
    <w:p w14:paraId="232B419F">
      <w:pPr>
        <w:spacing w:line="360" w:lineRule="auto"/>
        <w:ind w:right="-285" w:firstLine="142"/>
        <w:jc w:val="both"/>
        <w:rPr>
          <w:sz w:val="24"/>
          <w:szCs w:val="24"/>
        </w:rPr>
      </w:pPr>
      <w:r>
        <w:rPr>
          <w:i/>
          <w:sz w:val="24"/>
          <w:szCs w:val="24"/>
        </w:rPr>
        <w:t>[denominação/razão social da sociedade empresarial]</w:t>
      </w:r>
    </w:p>
    <w:p w14:paraId="4D8126A2">
      <w:pPr>
        <w:tabs>
          <w:tab w:val="left" w:pos="5980"/>
        </w:tabs>
        <w:spacing w:line="360" w:lineRule="auto"/>
        <w:ind w:right="-285" w:firstLine="142"/>
        <w:jc w:val="both"/>
        <w:rPr>
          <w:sz w:val="24"/>
          <w:szCs w:val="24"/>
        </w:rPr>
      </w:pPr>
      <w:r>
        <w:rPr>
          <w:sz w:val="24"/>
          <w:szCs w:val="24"/>
        </w:rPr>
        <w:t>Cadastro Nacional de Pessoas Jurídicas – CNPJ n°____________.</w:t>
      </w:r>
    </w:p>
    <w:p w14:paraId="6EB405B1">
      <w:pPr>
        <w:spacing w:line="360" w:lineRule="auto"/>
        <w:ind w:right="-285" w:firstLine="142"/>
        <w:jc w:val="both"/>
        <w:rPr>
          <w:i/>
          <w:sz w:val="24"/>
          <w:szCs w:val="24"/>
        </w:rPr>
      </w:pPr>
      <w:r>
        <w:rPr>
          <w:i/>
          <w:sz w:val="24"/>
          <w:szCs w:val="24"/>
        </w:rPr>
        <w:t>[endereço da sociedade empresarial]</w:t>
      </w:r>
    </w:p>
    <w:p w14:paraId="0B4B4646">
      <w:pPr>
        <w:spacing w:line="360" w:lineRule="auto"/>
        <w:ind w:right="-285" w:firstLine="142"/>
        <w:jc w:val="both"/>
        <w:rPr>
          <w:sz w:val="24"/>
          <w:szCs w:val="24"/>
        </w:rPr>
      </w:pPr>
    </w:p>
    <w:p w14:paraId="61D39F5A">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E953B2E">
      <w:pPr>
        <w:spacing w:line="360" w:lineRule="auto"/>
        <w:ind w:right="-285" w:firstLine="142"/>
        <w:jc w:val="both"/>
        <w:rPr>
          <w:sz w:val="24"/>
          <w:szCs w:val="24"/>
        </w:rPr>
      </w:pPr>
    </w:p>
    <w:p w14:paraId="0E0C1461">
      <w:pPr>
        <w:spacing w:line="360" w:lineRule="auto"/>
        <w:ind w:right="-285" w:firstLine="142"/>
        <w:jc w:val="center"/>
        <w:rPr>
          <w:sz w:val="24"/>
          <w:szCs w:val="24"/>
        </w:rPr>
      </w:pPr>
      <w:r>
        <w:rPr>
          <w:sz w:val="24"/>
          <w:szCs w:val="24"/>
        </w:rPr>
        <w:t>Valença, _____ de ___________________de _______.</w:t>
      </w:r>
    </w:p>
    <w:p w14:paraId="0076775A">
      <w:pPr>
        <w:spacing w:line="360" w:lineRule="auto"/>
        <w:ind w:right="-285" w:firstLine="142"/>
        <w:jc w:val="both"/>
        <w:rPr>
          <w:sz w:val="24"/>
          <w:szCs w:val="24"/>
        </w:rPr>
      </w:pPr>
    </w:p>
    <w:p w14:paraId="5BCD6E51">
      <w:pPr>
        <w:ind w:right="-284" w:firstLine="142"/>
        <w:jc w:val="center"/>
        <w:rPr>
          <w:sz w:val="24"/>
          <w:szCs w:val="24"/>
        </w:rPr>
      </w:pPr>
      <w:r>
        <w:rPr>
          <w:sz w:val="24"/>
          <w:szCs w:val="24"/>
        </w:rPr>
        <w:t>______________________________________________________</w:t>
      </w:r>
    </w:p>
    <w:p w14:paraId="730E0339">
      <w:pPr>
        <w:pStyle w:val="20"/>
        <w:ind w:right="-284" w:firstLine="142"/>
        <w:jc w:val="center"/>
        <w:rPr>
          <w:rFonts w:ascii="Times New Roman" w:hAnsi="Times New Roman" w:cs="Times New Roman"/>
        </w:rPr>
      </w:pPr>
      <w:r>
        <w:rPr>
          <w:rFonts w:ascii="Times New Roman" w:hAnsi="Times New Roman" w:cs="Times New Roman"/>
        </w:rPr>
        <w:t>CONTRATADA</w:t>
      </w:r>
    </w:p>
    <w:p w14:paraId="7B9E994A">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E6BA831">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3202077">
      <w:pPr>
        <w:spacing w:line="360" w:lineRule="auto"/>
        <w:jc w:val="center"/>
        <w:rPr>
          <w:b/>
          <w:bCs/>
          <w:color w:val="FF0000"/>
          <w:u w:val="single"/>
        </w:rPr>
      </w:pPr>
    </w:p>
    <w:p w14:paraId="128A45B5">
      <w:pPr>
        <w:spacing w:line="288" w:lineRule="auto"/>
        <w:contextualSpacing/>
        <w:jc w:val="center"/>
        <w:rPr>
          <w:rFonts w:eastAsia="Calibri"/>
          <w:b/>
          <w:bCs/>
          <w:lang w:eastAsia="en-US"/>
        </w:rPr>
      </w:pPr>
    </w:p>
    <w:p w14:paraId="5DA0E760">
      <w:pPr>
        <w:ind w:right="-285" w:firstLine="142"/>
        <w:rPr>
          <w:rFonts w:asciiTheme="minorHAnsi" w:hAnsiTheme="minorHAnsi" w:cstheme="minorHAnsi"/>
          <w:sz w:val="24"/>
          <w:szCs w:val="24"/>
        </w:rPr>
      </w:pPr>
    </w:p>
    <w:sectPr>
      <w:headerReference r:id="rId3" w:type="default"/>
      <w:footerReference r:id="rId4" w:type="default"/>
      <w:pgSz w:w="11900" w:h="16820"/>
      <w:pgMar w:top="314" w:right="1580" w:bottom="566" w:left="1552"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ngal">
    <w:altName w:val="Segoe Print"/>
    <w:panose1 w:val="00000400000000000000"/>
    <w:charset w:val="00"/>
    <w:family w:val="auto"/>
    <w:pitch w:val="default"/>
    <w:sig w:usb0="00000000" w:usb1="00000000" w:usb2="00000000" w:usb3="00000000" w:csb0="00000000" w:csb1="00000000"/>
  </w:font>
  <w:font w:name="Liberation Serif">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Century Gothic">
    <w:panose1 w:val="020B05020202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Minion Pro">
    <w:altName w:val="Cambria"/>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Arial MT">
    <w:altName w:val="Arial"/>
    <w:panose1 w:val="00000000000000000000"/>
    <w:charset w:val="01"/>
    <w:family w:val="swiss"/>
    <w:pitch w:val="default"/>
    <w:sig w:usb0="00000000" w:usb1="00000000" w:usb2="00000000" w:usb3="00000000" w:csb0="00040001" w:csb1="00000000"/>
  </w:font>
  <w:font w:name="MontserratThin">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Book Antiqua">
    <w:panose1 w:val="02040602050305030304"/>
    <w:charset w:val="00"/>
    <w:family w:val="roman"/>
    <w:pitch w:val="default"/>
    <w:sig w:usb0="00000287"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11ECF">
    <w:pP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1</w:t>
    </w:r>
    <w:r>
      <w:rPr>
        <w:color w:val="000000"/>
      </w:rPr>
      <w:fldChar w:fldCharType="end"/>
    </w:r>
  </w:p>
  <w:p w14:paraId="71E7CF60">
    <w:pP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29831">
    <w:pPr>
      <w:pStyle w:val="27"/>
      <w:tabs>
        <w:tab w:val="center" w:pos="2127"/>
      </w:tabs>
      <w:rPr>
        <w:rFonts w:ascii="Book Antiqua" w:hAnsi="Book Antiqua"/>
        <w:b/>
        <w:sz w:val="28"/>
        <w:szCs w:val="28"/>
      </w:rPr>
    </w:pPr>
  </w:p>
  <w:p w14:paraId="6002D546">
    <w:pPr>
      <w:pStyle w:val="27"/>
      <w:tabs>
        <w:tab w:val="center" w:pos="2127"/>
      </w:tabs>
      <w:rPr>
        <w:rFonts w:ascii="Book Antiqua" w:hAnsi="Book Antiqua"/>
        <w:b/>
        <w:sz w:val="28"/>
        <w:szCs w:val="28"/>
      </w:rPr>
    </w:pPr>
  </w:p>
  <w:p w14:paraId="6BD75E03">
    <w:pPr>
      <w:pStyle w:val="27"/>
      <w:tabs>
        <w:tab w:val="center" w:pos="2127"/>
      </w:tabs>
      <w:rPr>
        <w:rFonts w:ascii="Book Antiqua" w:hAnsi="Book Antiqua"/>
        <w:b/>
        <w:sz w:val="28"/>
        <w:szCs w:val="28"/>
      </w:rPr>
    </w:pPr>
    <w:r>
      <w:drawing>
        <wp:anchor distT="0" distB="0" distL="114300" distR="114300" simplePos="0" relativeHeight="251659264"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403E8789">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39E262B8">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B0A304">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377848AA">
      <w:tblPrEx>
        <w:tblCellMar>
          <w:top w:w="0" w:type="dxa"/>
          <w:left w:w="108" w:type="dxa"/>
          <w:bottom w:w="0" w:type="dxa"/>
          <w:right w:w="108" w:type="dxa"/>
        </w:tblCellMar>
      </w:tblPrEx>
      <w:trPr>
        <w:cantSplit/>
        <w:trHeight w:val="192" w:hRule="atLeast"/>
      </w:trPr>
      <w:tc>
        <w:tcPr>
          <w:tcW w:w="945" w:type="dxa"/>
        </w:tcPr>
        <w:p w14:paraId="686ABAB3">
          <w:pPr>
            <w:pStyle w:val="27"/>
            <w:tabs>
              <w:tab w:val="center" w:pos="2127"/>
            </w:tabs>
            <w:jc w:val="center"/>
            <w:rPr>
              <w:rFonts w:ascii="Book Antiqua" w:hAnsi="Book Antiqua"/>
              <w:b/>
              <w:sz w:val="28"/>
              <w:szCs w:val="28"/>
            </w:rPr>
          </w:pPr>
        </w:p>
        <w:p w14:paraId="61895498">
          <w:pPr>
            <w:tabs>
              <w:tab w:val="center" w:pos="4419"/>
              <w:tab w:val="right" w:pos="8838"/>
            </w:tabs>
            <w:rPr>
              <w:rFonts w:eastAsia="Arial" w:cs="Arial"/>
              <w:color w:val="000000"/>
            </w:rPr>
          </w:pPr>
        </w:p>
      </w:tc>
      <w:tc>
        <w:tcPr>
          <w:tcW w:w="9422" w:type="dxa"/>
          <w:vAlign w:val="center"/>
        </w:tcPr>
        <w:p w14:paraId="16A2CCD3">
          <w:pPr>
            <w:tabs>
              <w:tab w:val="center" w:pos="4419"/>
              <w:tab w:val="right" w:pos="8838"/>
            </w:tabs>
            <w:rPr>
              <w:rFonts w:eastAsia="Arial" w:cs="Arial"/>
              <w:color w:val="000000"/>
              <w:szCs w:val="24"/>
            </w:rPr>
          </w:pPr>
        </w:p>
      </w:tc>
      <w:tc>
        <w:tcPr>
          <w:tcW w:w="171" w:type="dxa"/>
        </w:tcPr>
        <w:p w14:paraId="7E98656F">
          <w:pPr>
            <w:tabs>
              <w:tab w:val="center" w:pos="4419"/>
              <w:tab w:val="right" w:pos="8838"/>
            </w:tabs>
            <w:rPr>
              <w:rFonts w:eastAsia="Arial" w:cs="Arial"/>
              <w:b/>
              <w:color w:val="000000"/>
              <w:sz w:val="18"/>
              <w:szCs w:val="18"/>
            </w:rPr>
          </w:pPr>
        </w:p>
      </w:tc>
    </w:tr>
    <w:tr w14:paraId="750A74D0">
      <w:tblPrEx>
        <w:tblCellMar>
          <w:top w:w="0" w:type="dxa"/>
          <w:left w:w="108" w:type="dxa"/>
          <w:bottom w:w="0" w:type="dxa"/>
          <w:right w:w="108" w:type="dxa"/>
        </w:tblCellMar>
      </w:tblPrEx>
      <w:trPr>
        <w:cantSplit/>
        <w:trHeight w:val="192" w:hRule="atLeast"/>
      </w:trPr>
      <w:tc>
        <w:tcPr>
          <w:tcW w:w="945" w:type="dxa"/>
          <w:tcBorders>
            <w:bottom w:val="single" w:color="000000" w:sz="4" w:space="0"/>
          </w:tcBorders>
        </w:tcPr>
        <w:p w14:paraId="1C88669F">
          <w:pPr>
            <w:tabs>
              <w:tab w:val="center" w:pos="4419"/>
              <w:tab w:val="right" w:pos="8838"/>
            </w:tabs>
            <w:rPr>
              <w:color w:val="000000"/>
              <w:szCs w:val="24"/>
            </w:rPr>
          </w:pPr>
        </w:p>
      </w:tc>
      <w:tc>
        <w:tcPr>
          <w:tcW w:w="9422" w:type="dxa"/>
          <w:tcBorders>
            <w:bottom w:val="single" w:color="000000" w:sz="4" w:space="0"/>
          </w:tcBorders>
          <w:vAlign w:val="center"/>
        </w:tcPr>
        <w:p w14:paraId="37D59277">
          <w:pPr>
            <w:tabs>
              <w:tab w:val="center" w:pos="4419"/>
              <w:tab w:val="right" w:pos="8838"/>
            </w:tabs>
            <w:rPr>
              <w:rFonts w:eastAsia="Arial" w:cs="Arial"/>
              <w:color w:val="000000"/>
              <w:szCs w:val="24"/>
            </w:rPr>
          </w:pPr>
        </w:p>
      </w:tc>
      <w:tc>
        <w:tcPr>
          <w:tcW w:w="171" w:type="dxa"/>
          <w:tcBorders>
            <w:bottom w:val="single" w:color="000000" w:sz="4" w:space="0"/>
          </w:tcBorders>
        </w:tcPr>
        <w:p w14:paraId="1760BB9F">
          <w:pPr>
            <w:tabs>
              <w:tab w:val="center" w:pos="4419"/>
              <w:tab w:val="right" w:pos="8838"/>
            </w:tabs>
            <w:rPr>
              <w:rFonts w:eastAsia="Arial" w:cs="Arial"/>
              <w:b/>
              <w:color w:val="000000"/>
              <w:sz w:val="18"/>
              <w:szCs w:val="18"/>
            </w:rPr>
          </w:pPr>
        </w:p>
      </w:tc>
    </w:tr>
  </w:tbl>
  <w:p w14:paraId="2D30364A">
    <w:pP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75B016"/>
    <w:multiLevelType w:val="singleLevel"/>
    <w:tmpl w:val="D975B016"/>
    <w:lvl w:ilvl="0" w:tentative="0">
      <w:start w:val="1"/>
      <w:numFmt w:val="decimal"/>
      <w:suff w:val="space"/>
      <w:lvlText w:val="%1-"/>
      <w:lvlJc w:val="left"/>
    </w:lvl>
  </w:abstractNum>
  <w:abstractNum w:abstractNumId="1">
    <w:nsid w:val="F2203EBA"/>
    <w:multiLevelType w:val="singleLevel"/>
    <w:tmpl w:val="F2203EBA"/>
    <w:lvl w:ilvl="0" w:tentative="0">
      <w:start w:val="13"/>
      <w:numFmt w:val="decimal"/>
      <w:suff w:val="space"/>
      <w:lvlText w:val="%1-"/>
      <w:lvlJc w:val="left"/>
    </w:lvl>
  </w:abstractNum>
  <w:abstractNum w:abstractNumId="2">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3">
    <w:nsid w:val="1D5C100D"/>
    <w:multiLevelType w:val="multilevel"/>
    <w:tmpl w:val="1D5C100D"/>
    <w:lvl w:ilvl="0" w:tentative="0">
      <w:start w:val="3"/>
      <w:numFmt w:val="decimal"/>
      <w:pStyle w:val="107"/>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2EFD5C8B"/>
    <w:multiLevelType w:val="multilevel"/>
    <w:tmpl w:val="2EFD5C8B"/>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5">
    <w:nsid w:val="43265457"/>
    <w:multiLevelType w:val="multilevel"/>
    <w:tmpl w:val="4326545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
    <w:nsid w:val="46085681"/>
    <w:multiLevelType w:val="multilevel"/>
    <w:tmpl w:val="46085681"/>
    <w:lvl w:ilvl="0" w:tentative="0">
      <w:start w:val="1"/>
      <w:numFmt w:val="decimal"/>
      <w:pStyle w:val="140"/>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7">
    <w:nsid w:val="61DD361E"/>
    <w:multiLevelType w:val="multilevel"/>
    <w:tmpl w:val="61DD361E"/>
    <w:lvl w:ilvl="0" w:tentative="0">
      <w:start w:val="1"/>
      <w:numFmt w:val="decimal"/>
      <w:pStyle w:val="105"/>
      <w:lvlText w:val="%1."/>
      <w:lvlJc w:val="left"/>
      <w:pPr>
        <w:ind w:left="502" w:hanging="360"/>
      </w:pPr>
      <w:rPr>
        <w:rFonts w:hint="default"/>
        <w:b/>
        <w:i w:val="0"/>
      </w:rPr>
    </w:lvl>
    <w:lvl w:ilvl="1" w:tentative="0">
      <w:start w:val="1"/>
      <w:numFmt w:val="decimal"/>
      <w:pStyle w:val="108"/>
      <w:suff w:val="space"/>
      <w:lvlText w:val="%1.%2."/>
      <w:lvlJc w:val="left"/>
      <w:pPr>
        <w:ind w:left="851" w:firstLine="0"/>
      </w:pPr>
      <w:rPr>
        <w:rFonts w:hint="default"/>
        <w:b w:val="0"/>
        <w:i w:val="0"/>
        <w:color w:val="auto"/>
      </w:rPr>
    </w:lvl>
    <w:lvl w:ilvl="2" w:tentative="0">
      <w:start w:val="1"/>
      <w:numFmt w:val="decimal"/>
      <w:pStyle w:val="110"/>
      <w:suff w:val="space"/>
      <w:lvlText w:val="%1.%2.%3."/>
      <w:lvlJc w:val="left"/>
      <w:pPr>
        <w:ind w:left="1135" w:firstLine="0"/>
      </w:pPr>
      <w:rPr>
        <w:rFonts w:hint="default"/>
        <w:b w:val="0"/>
        <w:i w:val="0"/>
        <w:color w:val="auto"/>
        <w:sz w:val="20"/>
        <w:szCs w:val="20"/>
      </w:rPr>
    </w:lvl>
    <w:lvl w:ilvl="3" w:tentative="0">
      <w:start w:val="1"/>
      <w:numFmt w:val="decimal"/>
      <w:pStyle w:val="112"/>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2"/>
  </w:num>
  <w:num w:numId="2">
    <w:abstractNumId w:val="7"/>
  </w:num>
  <w:num w:numId="3">
    <w:abstractNumId w:val="3"/>
  </w:num>
  <w:num w:numId="4">
    <w:abstractNumId w:val="6"/>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31280"/>
    <w:rsid w:val="000337DD"/>
    <w:rsid w:val="0003551A"/>
    <w:rsid w:val="0004193E"/>
    <w:rsid w:val="00042D77"/>
    <w:rsid w:val="00044F59"/>
    <w:rsid w:val="00046F0A"/>
    <w:rsid w:val="000546F3"/>
    <w:rsid w:val="0005496D"/>
    <w:rsid w:val="00064B05"/>
    <w:rsid w:val="00074132"/>
    <w:rsid w:val="00084938"/>
    <w:rsid w:val="00085292"/>
    <w:rsid w:val="00091296"/>
    <w:rsid w:val="00093103"/>
    <w:rsid w:val="000943D7"/>
    <w:rsid w:val="000978D1"/>
    <w:rsid w:val="000C3FF4"/>
    <w:rsid w:val="000D7E65"/>
    <w:rsid w:val="000E355F"/>
    <w:rsid w:val="00117C41"/>
    <w:rsid w:val="00117CB9"/>
    <w:rsid w:val="00126C9A"/>
    <w:rsid w:val="00132AF6"/>
    <w:rsid w:val="00134E13"/>
    <w:rsid w:val="00136938"/>
    <w:rsid w:val="00136F6E"/>
    <w:rsid w:val="00153F3B"/>
    <w:rsid w:val="00166543"/>
    <w:rsid w:val="001672D9"/>
    <w:rsid w:val="00167314"/>
    <w:rsid w:val="00172E1B"/>
    <w:rsid w:val="00175E95"/>
    <w:rsid w:val="00180B8B"/>
    <w:rsid w:val="001917CC"/>
    <w:rsid w:val="00197CAC"/>
    <w:rsid w:val="001B3FB8"/>
    <w:rsid w:val="001C13C8"/>
    <w:rsid w:val="001C22A8"/>
    <w:rsid w:val="001C53A2"/>
    <w:rsid w:val="001D6836"/>
    <w:rsid w:val="001D7B8A"/>
    <w:rsid w:val="001E2743"/>
    <w:rsid w:val="001E6C6E"/>
    <w:rsid w:val="001F1109"/>
    <w:rsid w:val="001F49CF"/>
    <w:rsid w:val="001F6345"/>
    <w:rsid w:val="001F7913"/>
    <w:rsid w:val="00200057"/>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6590"/>
    <w:rsid w:val="003F306E"/>
    <w:rsid w:val="004068F8"/>
    <w:rsid w:val="0041299D"/>
    <w:rsid w:val="0041560B"/>
    <w:rsid w:val="00415D44"/>
    <w:rsid w:val="00416E2B"/>
    <w:rsid w:val="00420256"/>
    <w:rsid w:val="004253EA"/>
    <w:rsid w:val="0043458B"/>
    <w:rsid w:val="00436E02"/>
    <w:rsid w:val="00454E42"/>
    <w:rsid w:val="00461DE5"/>
    <w:rsid w:val="0047114A"/>
    <w:rsid w:val="00476260"/>
    <w:rsid w:val="00477786"/>
    <w:rsid w:val="00492280"/>
    <w:rsid w:val="00493819"/>
    <w:rsid w:val="0049763F"/>
    <w:rsid w:val="00497AF6"/>
    <w:rsid w:val="004C63EB"/>
    <w:rsid w:val="004D591E"/>
    <w:rsid w:val="004E2B2D"/>
    <w:rsid w:val="004E56E8"/>
    <w:rsid w:val="004E7E4B"/>
    <w:rsid w:val="004F38C4"/>
    <w:rsid w:val="004F662C"/>
    <w:rsid w:val="004F7B84"/>
    <w:rsid w:val="00501A90"/>
    <w:rsid w:val="005251A9"/>
    <w:rsid w:val="0055320B"/>
    <w:rsid w:val="005633E2"/>
    <w:rsid w:val="00565277"/>
    <w:rsid w:val="00565B68"/>
    <w:rsid w:val="00567642"/>
    <w:rsid w:val="00570DF7"/>
    <w:rsid w:val="00575228"/>
    <w:rsid w:val="00581995"/>
    <w:rsid w:val="00585FDB"/>
    <w:rsid w:val="0058624E"/>
    <w:rsid w:val="005A018E"/>
    <w:rsid w:val="005B0D09"/>
    <w:rsid w:val="005B250C"/>
    <w:rsid w:val="005C25FD"/>
    <w:rsid w:val="005C7DCE"/>
    <w:rsid w:val="005D24F4"/>
    <w:rsid w:val="005D7DBE"/>
    <w:rsid w:val="005E09CD"/>
    <w:rsid w:val="00601AB8"/>
    <w:rsid w:val="00601FD3"/>
    <w:rsid w:val="00616503"/>
    <w:rsid w:val="00616BA8"/>
    <w:rsid w:val="00637301"/>
    <w:rsid w:val="006404C6"/>
    <w:rsid w:val="006454C5"/>
    <w:rsid w:val="00645BB7"/>
    <w:rsid w:val="00660E7E"/>
    <w:rsid w:val="00680E06"/>
    <w:rsid w:val="00681CE1"/>
    <w:rsid w:val="0068208C"/>
    <w:rsid w:val="0069381D"/>
    <w:rsid w:val="006A3A82"/>
    <w:rsid w:val="006A3AB0"/>
    <w:rsid w:val="006C60D8"/>
    <w:rsid w:val="006D755A"/>
    <w:rsid w:val="006F6348"/>
    <w:rsid w:val="00705122"/>
    <w:rsid w:val="00717DF6"/>
    <w:rsid w:val="00721F1E"/>
    <w:rsid w:val="00724210"/>
    <w:rsid w:val="007432A6"/>
    <w:rsid w:val="00750F6E"/>
    <w:rsid w:val="00761EB1"/>
    <w:rsid w:val="0077566C"/>
    <w:rsid w:val="00776682"/>
    <w:rsid w:val="00777538"/>
    <w:rsid w:val="00781891"/>
    <w:rsid w:val="0079284B"/>
    <w:rsid w:val="00793A6C"/>
    <w:rsid w:val="0079449F"/>
    <w:rsid w:val="007B2B18"/>
    <w:rsid w:val="007B78AE"/>
    <w:rsid w:val="007C1CCF"/>
    <w:rsid w:val="007D54B2"/>
    <w:rsid w:val="007E2818"/>
    <w:rsid w:val="007F70CB"/>
    <w:rsid w:val="0080251D"/>
    <w:rsid w:val="00802B0D"/>
    <w:rsid w:val="00807740"/>
    <w:rsid w:val="008112DD"/>
    <w:rsid w:val="00812B56"/>
    <w:rsid w:val="0081404E"/>
    <w:rsid w:val="00814E10"/>
    <w:rsid w:val="00825C70"/>
    <w:rsid w:val="00830279"/>
    <w:rsid w:val="00831C20"/>
    <w:rsid w:val="00833722"/>
    <w:rsid w:val="00840B3C"/>
    <w:rsid w:val="00840E0B"/>
    <w:rsid w:val="008427C3"/>
    <w:rsid w:val="008515C8"/>
    <w:rsid w:val="00853326"/>
    <w:rsid w:val="0086051B"/>
    <w:rsid w:val="00882F22"/>
    <w:rsid w:val="008977DB"/>
    <w:rsid w:val="008A076D"/>
    <w:rsid w:val="008A1E6F"/>
    <w:rsid w:val="008D1BCA"/>
    <w:rsid w:val="008F1FAC"/>
    <w:rsid w:val="008F3B2D"/>
    <w:rsid w:val="008F5F68"/>
    <w:rsid w:val="008F6AEA"/>
    <w:rsid w:val="008F6FE9"/>
    <w:rsid w:val="00901F2D"/>
    <w:rsid w:val="00905190"/>
    <w:rsid w:val="00910F17"/>
    <w:rsid w:val="00913CAF"/>
    <w:rsid w:val="00916A33"/>
    <w:rsid w:val="009179EF"/>
    <w:rsid w:val="00932B6F"/>
    <w:rsid w:val="0093434F"/>
    <w:rsid w:val="00935D0A"/>
    <w:rsid w:val="009372B0"/>
    <w:rsid w:val="00940051"/>
    <w:rsid w:val="00947D72"/>
    <w:rsid w:val="00953AA6"/>
    <w:rsid w:val="009549D6"/>
    <w:rsid w:val="009652F2"/>
    <w:rsid w:val="00967CFD"/>
    <w:rsid w:val="009720F9"/>
    <w:rsid w:val="00974582"/>
    <w:rsid w:val="0097493B"/>
    <w:rsid w:val="009861B0"/>
    <w:rsid w:val="009932F0"/>
    <w:rsid w:val="009A1021"/>
    <w:rsid w:val="009A7FA7"/>
    <w:rsid w:val="009B0134"/>
    <w:rsid w:val="009B11D6"/>
    <w:rsid w:val="009D436A"/>
    <w:rsid w:val="009D49ED"/>
    <w:rsid w:val="009E4AB8"/>
    <w:rsid w:val="009F178C"/>
    <w:rsid w:val="009F67F4"/>
    <w:rsid w:val="00A05736"/>
    <w:rsid w:val="00A06FC3"/>
    <w:rsid w:val="00A07671"/>
    <w:rsid w:val="00A15306"/>
    <w:rsid w:val="00A17830"/>
    <w:rsid w:val="00A17C82"/>
    <w:rsid w:val="00A32E29"/>
    <w:rsid w:val="00A33395"/>
    <w:rsid w:val="00A362C3"/>
    <w:rsid w:val="00A41EAE"/>
    <w:rsid w:val="00A4369C"/>
    <w:rsid w:val="00A5112D"/>
    <w:rsid w:val="00A55C27"/>
    <w:rsid w:val="00A605C5"/>
    <w:rsid w:val="00A64472"/>
    <w:rsid w:val="00A72AA9"/>
    <w:rsid w:val="00A80F0E"/>
    <w:rsid w:val="00A83DF7"/>
    <w:rsid w:val="00AB1451"/>
    <w:rsid w:val="00AB58C1"/>
    <w:rsid w:val="00AB702D"/>
    <w:rsid w:val="00AB7357"/>
    <w:rsid w:val="00AC6054"/>
    <w:rsid w:val="00AD3ECC"/>
    <w:rsid w:val="00AD54D4"/>
    <w:rsid w:val="00AE5A43"/>
    <w:rsid w:val="00B10CC3"/>
    <w:rsid w:val="00B20178"/>
    <w:rsid w:val="00B2062A"/>
    <w:rsid w:val="00B25548"/>
    <w:rsid w:val="00B30D0B"/>
    <w:rsid w:val="00B339D5"/>
    <w:rsid w:val="00B34BDB"/>
    <w:rsid w:val="00B355A6"/>
    <w:rsid w:val="00B41BDA"/>
    <w:rsid w:val="00B50433"/>
    <w:rsid w:val="00B60101"/>
    <w:rsid w:val="00B63089"/>
    <w:rsid w:val="00B63832"/>
    <w:rsid w:val="00B6755D"/>
    <w:rsid w:val="00B701E2"/>
    <w:rsid w:val="00B70F01"/>
    <w:rsid w:val="00B71173"/>
    <w:rsid w:val="00B731F6"/>
    <w:rsid w:val="00B75E45"/>
    <w:rsid w:val="00B813E0"/>
    <w:rsid w:val="00B83763"/>
    <w:rsid w:val="00B84E83"/>
    <w:rsid w:val="00B85FCD"/>
    <w:rsid w:val="00B94EEA"/>
    <w:rsid w:val="00BA47FF"/>
    <w:rsid w:val="00BA5F7F"/>
    <w:rsid w:val="00BB19B6"/>
    <w:rsid w:val="00BB5645"/>
    <w:rsid w:val="00BB7EAC"/>
    <w:rsid w:val="00BC1EC1"/>
    <w:rsid w:val="00BC2580"/>
    <w:rsid w:val="00BC44C4"/>
    <w:rsid w:val="00BC579A"/>
    <w:rsid w:val="00BC6EF3"/>
    <w:rsid w:val="00BD329F"/>
    <w:rsid w:val="00BE3D2C"/>
    <w:rsid w:val="00BE426C"/>
    <w:rsid w:val="00BE4911"/>
    <w:rsid w:val="00BE543F"/>
    <w:rsid w:val="00BF5711"/>
    <w:rsid w:val="00BF62FF"/>
    <w:rsid w:val="00C07A79"/>
    <w:rsid w:val="00C343F9"/>
    <w:rsid w:val="00C360B7"/>
    <w:rsid w:val="00C42445"/>
    <w:rsid w:val="00C47608"/>
    <w:rsid w:val="00C557EA"/>
    <w:rsid w:val="00C5674C"/>
    <w:rsid w:val="00C62517"/>
    <w:rsid w:val="00C62A71"/>
    <w:rsid w:val="00C81B7E"/>
    <w:rsid w:val="00C87D25"/>
    <w:rsid w:val="00C97ED5"/>
    <w:rsid w:val="00CC1B49"/>
    <w:rsid w:val="00CD281E"/>
    <w:rsid w:val="00CD4DB6"/>
    <w:rsid w:val="00CD7C56"/>
    <w:rsid w:val="00CE4BEB"/>
    <w:rsid w:val="00CF767F"/>
    <w:rsid w:val="00D03E66"/>
    <w:rsid w:val="00D24215"/>
    <w:rsid w:val="00D27F7C"/>
    <w:rsid w:val="00D44898"/>
    <w:rsid w:val="00D65123"/>
    <w:rsid w:val="00D673CE"/>
    <w:rsid w:val="00D90170"/>
    <w:rsid w:val="00D9343D"/>
    <w:rsid w:val="00D9568C"/>
    <w:rsid w:val="00D9648C"/>
    <w:rsid w:val="00DA4283"/>
    <w:rsid w:val="00DA79AE"/>
    <w:rsid w:val="00DB11D9"/>
    <w:rsid w:val="00DD5A11"/>
    <w:rsid w:val="00DE240B"/>
    <w:rsid w:val="00DF6E52"/>
    <w:rsid w:val="00E008CF"/>
    <w:rsid w:val="00E1354B"/>
    <w:rsid w:val="00E1356C"/>
    <w:rsid w:val="00E15C82"/>
    <w:rsid w:val="00E302A1"/>
    <w:rsid w:val="00E33BE2"/>
    <w:rsid w:val="00E37C10"/>
    <w:rsid w:val="00E6632E"/>
    <w:rsid w:val="00E668F1"/>
    <w:rsid w:val="00E67FFB"/>
    <w:rsid w:val="00E7583B"/>
    <w:rsid w:val="00E8554F"/>
    <w:rsid w:val="00E9542E"/>
    <w:rsid w:val="00E95795"/>
    <w:rsid w:val="00E975C8"/>
    <w:rsid w:val="00EA221C"/>
    <w:rsid w:val="00EB0614"/>
    <w:rsid w:val="00EB2425"/>
    <w:rsid w:val="00EB5C39"/>
    <w:rsid w:val="00EC15C9"/>
    <w:rsid w:val="00EC5BC1"/>
    <w:rsid w:val="00ED316C"/>
    <w:rsid w:val="00EF0DE4"/>
    <w:rsid w:val="00EF51C9"/>
    <w:rsid w:val="00F10746"/>
    <w:rsid w:val="00F13D82"/>
    <w:rsid w:val="00F34C41"/>
    <w:rsid w:val="00F371F1"/>
    <w:rsid w:val="00F470C6"/>
    <w:rsid w:val="00F519C4"/>
    <w:rsid w:val="00F66C2E"/>
    <w:rsid w:val="00F72635"/>
    <w:rsid w:val="00F90DC5"/>
    <w:rsid w:val="00F92885"/>
    <w:rsid w:val="00FA11B3"/>
    <w:rsid w:val="00FA30F0"/>
    <w:rsid w:val="00FC11D4"/>
    <w:rsid w:val="00FD7C78"/>
    <w:rsid w:val="00FE52A9"/>
    <w:rsid w:val="00FF38CF"/>
    <w:rsid w:val="00FF7E03"/>
    <w:rsid w:val="01EB1B4B"/>
    <w:rsid w:val="333B6682"/>
    <w:rsid w:val="609F524C"/>
    <w:rsid w:val="6EC9601E"/>
    <w:rsid w:val="700A684B"/>
    <w:rsid w:val="7266063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unhideWhenUsed="0" w:uiPriority="0" w:semiHidden="0" w:name="Body Text Indent 2"/>
    <w:lsdException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0"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0"/>
    <w:pPr>
      <w:keepNext/>
      <w:keepLines/>
      <w:spacing w:before="480" w:after="120"/>
      <w:outlineLvl w:val="0"/>
    </w:pPr>
    <w:rPr>
      <w:b/>
      <w:sz w:val="48"/>
      <w:szCs w:val="48"/>
    </w:rPr>
  </w:style>
  <w:style w:type="paragraph" w:styleId="3">
    <w:name w:val="heading 2"/>
    <w:basedOn w:val="1"/>
    <w:next w:val="1"/>
    <w:link w:val="39"/>
    <w:unhideWhenUsed/>
    <w:qFormat/>
    <w:uiPriority w:val="0"/>
    <w:pPr>
      <w:keepNext/>
      <w:keepLines/>
      <w:spacing w:before="360" w:after="80"/>
      <w:outlineLvl w:val="1"/>
    </w:pPr>
    <w:rPr>
      <w:b/>
      <w:sz w:val="36"/>
      <w:szCs w:val="36"/>
    </w:rPr>
  </w:style>
  <w:style w:type="paragraph" w:styleId="4">
    <w:name w:val="heading 3"/>
    <w:basedOn w:val="1"/>
    <w:next w:val="1"/>
    <w:link w:val="40"/>
    <w:unhideWhenUsed/>
    <w:qFormat/>
    <w:uiPriority w:val="0"/>
    <w:pPr>
      <w:keepNext/>
      <w:keepLines/>
      <w:spacing w:before="280" w:after="80"/>
      <w:outlineLvl w:val="2"/>
    </w:pPr>
    <w:rPr>
      <w:b/>
      <w:sz w:val="28"/>
      <w:szCs w:val="28"/>
    </w:rPr>
  </w:style>
  <w:style w:type="paragraph" w:styleId="5">
    <w:name w:val="heading 4"/>
    <w:basedOn w:val="1"/>
    <w:next w:val="1"/>
    <w:link w:val="41"/>
    <w:unhideWhenUsed/>
    <w:qFormat/>
    <w:uiPriority w:val="0"/>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qFormat/>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99"/>
    <w:rPr>
      <w:vertAlign w:val="superscript"/>
    </w:rPr>
  </w:style>
  <w:style w:type="character" w:styleId="16">
    <w:name w:val="Hyperlink"/>
    <w:basedOn w:val="9"/>
    <w:unhideWhenUsed/>
    <w:qFormat/>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4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46"/>
    <w:unhideWhenUsed/>
    <w:qFormat/>
    <w:uiPriority w:val="0"/>
    <w:pPr>
      <w:suppressAutoHyphens/>
    </w:pPr>
    <w:rPr>
      <w:rFonts w:ascii="Calibri" w:hAnsi="Calibri" w:eastAsia="Calibri"/>
      <w:lang w:val="en-US" w:eastAsia="zh-CN"/>
    </w:rPr>
  </w:style>
  <w:style w:type="paragraph" w:styleId="22">
    <w:name w:val="Body Text Indent 2"/>
    <w:basedOn w:val="1"/>
    <w:link w:val="47"/>
    <w:uiPriority w:val="0"/>
    <w:pPr>
      <w:spacing w:after="120" w:line="480" w:lineRule="auto"/>
      <w:ind w:left="283"/>
    </w:pPr>
    <w:rPr>
      <w:sz w:val="24"/>
      <w:szCs w:val="24"/>
    </w:rPr>
  </w:style>
  <w:style w:type="paragraph" w:styleId="23">
    <w:name w:val="Title"/>
    <w:basedOn w:val="1"/>
    <w:next w:val="1"/>
    <w:link w:val="48"/>
    <w:qFormat/>
    <w:uiPriority w:val="0"/>
    <w:pPr>
      <w:keepNext/>
      <w:keepLines/>
      <w:spacing w:before="480" w:after="120"/>
    </w:pPr>
    <w:rPr>
      <w:b/>
      <w:sz w:val="72"/>
      <w:szCs w:val="72"/>
    </w:rPr>
  </w:style>
  <w:style w:type="paragraph" w:styleId="24">
    <w:name w:val="Normal (Web)"/>
    <w:basedOn w:val="1"/>
    <w:unhideWhenUsed/>
    <w:qFormat/>
    <w:uiPriority w:val="0"/>
    <w:pPr>
      <w:spacing w:before="100" w:beforeAutospacing="1" w:after="100" w:afterAutospacing="1"/>
    </w:pPr>
    <w:rPr>
      <w:sz w:val="24"/>
      <w:szCs w:val="24"/>
    </w:rPr>
  </w:style>
  <w:style w:type="paragraph" w:styleId="25">
    <w:name w:val="Body Text 3"/>
    <w:basedOn w:val="1"/>
    <w:link w:val="49"/>
    <w:unhideWhenUsed/>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50"/>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51"/>
    <w:qFormat/>
    <w:uiPriority w:val="99"/>
    <w:pPr>
      <w:tabs>
        <w:tab w:val="center" w:pos="4419"/>
        <w:tab w:val="right" w:pos="8838"/>
      </w:tabs>
    </w:pPr>
  </w:style>
  <w:style w:type="paragraph" w:styleId="28">
    <w:name w:val="annotation subject"/>
    <w:basedOn w:val="21"/>
    <w:next w:val="21"/>
    <w:link w:val="52"/>
    <w:unhideWhenUsed/>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54"/>
    <w:unhideWhenUsed/>
    <w:qFormat/>
    <w:uiPriority w:val="99"/>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55"/>
    <w:uiPriority w:val="0"/>
    <w:pPr>
      <w:spacing w:line="360" w:lineRule="auto"/>
      <w:ind w:firstLine="2552"/>
      <w:jc w:val="both"/>
    </w:pPr>
    <w:rPr>
      <w:rFonts w:ascii="Arial" w:hAnsi="Arial"/>
      <w:sz w:val="24"/>
    </w:rPr>
  </w:style>
  <w:style w:type="paragraph" w:styleId="32">
    <w:name w:val="Balloon Text"/>
    <w:basedOn w:val="1"/>
    <w:link w:val="56"/>
    <w:unhideWhenUsed/>
    <w:qFormat/>
    <w:uiPriority w:val="99"/>
    <w:rPr>
      <w:rFonts w:ascii="Segoe UI" w:hAnsi="Segoe UI" w:cs="Segoe UI" w:eastAsiaTheme="minorHAnsi"/>
      <w:sz w:val="18"/>
      <w:szCs w:val="18"/>
      <w:lang w:eastAsia="en-US"/>
    </w:rPr>
  </w:style>
  <w:style w:type="paragraph" w:styleId="33">
    <w:name w:val="Subtitle"/>
    <w:basedOn w:val="1"/>
    <w:next w:val="1"/>
    <w:link w:val="57"/>
    <w:qFormat/>
    <w:uiPriority w:val="11"/>
    <w:pPr>
      <w:keepNext/>
      <w:keepLines/>
      <w:spacing w:before="360" w:after="80"/>
    </w:pPr>
    <w:rPr>
      <w:rFonts w:ascii="Georgia" w:hAnsi="Georgia" w:eastAsia="Georgia" w:cs="Georgia"/>
      <w:i/>
      <w:color w:val="666666"/>
      <w:sz w:val="48"/>
      <w:szCs w:val="48"/>
    </w:rPr>
  </w:style>
  <w:style w:type="paragraph" w:styleId="34">
    <w:name w:val="footnote text"/>
    <w:basedOn w:val="1"/>
    <w:link w:val="58"/>
    <w:unhideWhenUsed/>
    <w:qFormat/>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59"/>
    <w:unhideWhenUsed/>
    <w:qFormat/>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0"/>
    <w:rPr>
      <w:b/>
      <w:sz w:val="48"/>
      <w:szCs w:val="48"/>
    </w:rPr>
  </w:style>
  <w:style w:type="character" w:customStyle="1" w:styleId="39">
    <w:name w:val="Título 2 Char"/>
    <w:basedOn w:val="9"/>
    <w:link w:val="3"/>
    <w:qFormat/>
    <w:uiPriority w:val="0"/>
    <w:rPr>
      <w:b/>
      <w:sz w:val="36"/>
      <w:szCs w:val="36"/>
    </w:rPr>
  </w:style>
  <w:style w:type="character" w:customStyle="1" w:styleId="40">
    <w:name w:val="Título 3 Char"/>
    <w:basedOn w:val="9"/>
    <w:link w:val="4"/>
    <w:qFormat/>
    <w:uiPriority w:val="0"/>
    <w:rPr>
      <w:b/>
      <w:sz w:val="28"/>
      <w:szCs w:val="28"/>
    </w:rPr>
  </w:style>
  <w:style w:type="character" w:customStyle="1" w:styleId="41">
    <w:name w:val="Título 4 Char"/>
    <w:basedOn w:val="9"/>
    <w:link w:val="5"/>
    <w:qFormat/>
    <w:uiPriority w:val="0"/>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character" w:customStyle="1" w:styleId="45">
    <w:name w:val="Corpo de texto Char"/>
    <w:basedOn w:val="9"/>
    <w:link w:val="20"/>
    <w:qFormat/>
    <w:uiPriority w:val="1"/>
    <w:rPr>
      <w:rFonts w:ascii="Arial" w:hAnsi="Arial" w:eastAsia="Arial" w:cs="Arial"/>
      <w:sz w:val="24"/>
      <w:szCs w:val="24"/>
      <w:lang w:val="pt-PT" w:eastAsia="en-US"/>
    </w:rPr>
  </w:style>
  <w:style w:type="character" w:customStyle="1" w:styleId="46">
    <w:name w:val="Texto de comentário Char"/>
    <w:basedOn w:val="9"/>
    <w:link w:val="21"/>
    <w:qFormat/>
    <w:uiPriority w:val="0"/>
    <w:rPr>
      <w:rFonts w:ascii="Calibri" w:hAnsi="Calibri" w:eastAsia="Calibri"/>
      <w:lang w:val="en-US" w:eastAsia="zh-CN"/>
    </w:rPr>
  </w:style>
  <w:style w:type="character" w:customStyle="1" w:styleId="47">
    <w:name w:val="Recuo de corpo de texto 2 Char"/>
    <w:basedOn w:val="9"/>
    <w:link w:val="22"/>
    <w:qFormat/>
    <w:uiPriority w:val="0"/>
    <w:rPr>
      <w:sz w:val="24"/>
      <w:szCs w:val="24"/>
    </w:rPr>
  </w:style>
  <w:style w:type="character" w:customStyle="1" w:styleId="48">
    <w:name w:val="Título Char"/>
    <w:basedOn w:val="9"/>
    <w:link w:val="23"/>
    <w:qFormat/>
    <w:uiPriority w:val="0"/>
    <w:rPr>
      <w:b/>
      <w:sz w:val="72"/>
      <w:szCs w:val="72"/>
    </w:rPr>
  </w:style>
  <w:style w:type="character" w:customStyle="1" w:styleId="49">
    <w:name w:val="Corpo de texto 3 Char"/>
    <w:basedOn w:val="9"/>
    <w:link w:val="25"/>
    <w:qFormat/>
    <w:uiPriority w:val="99"/>
    <w:rPr>
      <w:rFonts w:asciiTheme="minorHAnsi" w:hAnsiTheme="minorHAnsi" w:eastAsiaTheme="minorHAnsi" w:cstheme="minorBidi"/>
      <w:sz w:val="16"/>
      <w:szCs w:val="16"/>
      <w:lang w:eastAsia="en-US"/>
    </w:rPr>
  </w:style>
  <w:style w:type="character" w:customStyle="1" w:styleId="50">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character" w:customStyle="1" w:styleId="51">
    <w:name w:val="Cabeçalho Char"/>
    <w:basedOn w:val="9"/>
    <w:link w:val="27"/>
    <w:qFormat/>
    <w:uiPriority w:val="99"/>
    <w:rPr>
      <w:rFonts w:ascii="Times New Roman" w:hAnsi="Times New Roman" w:eastAsia="Times New Roman" w:cs="Times New Roman"/>
      <w:sz w:val="20"/>
      <w:szCs w:val="20"/>
      <w:lang w:eastAsia="pt-BR"/>
    </w:rPr>
  </w:style>
  <w:style w:type="character" w:customStyle="1" w:styleId="52">
    <w:name w:val="Assunto do comentário Char"/>
    <w:basedOn w:val="53"/>
    <w:link w:val="28"/>
    <w:qFormat/>
    <w:uiPriority w:val="0"/>
    <w:rPr>
      <w:rFonts w:asciiTheme="minorHAnsi" w:hAnsiTheme="minorHAnsi" w:eastAsiaTheme="minorHAnsi" w:cstheme="minorBidi"/>
      <w:b/>
      <w:bCs/>
      <w:lang w:eastAsia="en-US"/>
    </w:rPr>
  </w:style>
  <w:style w:type="character" w:customStyle="1" w:styleId="53">
    <w:name w:val="Texto de comentário Char1"/>
    <w:basedOn w:val="9"/>
    <w:semiHidden/>
    <w:qFormat/>
    <w:uiPriority w:val="99"/>
  </w:style>
  <w:style w:type="character" w:customStyle="1" w:styleId="54">
    <w:name w:val="Rodapé Char"/>
    <w:basedOn w:val="9"/>
    <w:link w:val="29"/>
    <w:qFormat/>
    <w:uiPriority w:val="99"/>
    <w:rPr>
      <w:rFonts w:ascii="Times New Roman" w:hAnsi="Times New Roman" w:eastAsia="Times New Roman" w:cs="Times New Roman"/>
      <w:sz w:val="20"/>
      <w:szCs w:val="20"/>
      <w:lang w:eastAsia="pt-BR"/>
    </w:rPr>
  </w:style>
  <w:style w:type="character" w:customStyle="1" w:styleId="55">
    <w:name w:val="Recuo de corpo de texto 3 Char"/>
    <w:basedOn w:val="9"/>
    <w:link w:val="31"/>
    <w:uiPriority w:val="0"/>
    <w:rPr>
      <w:rFonts w:ascii="Arial" w:hAnsi="Arial"/>
      <w:sz w:val="24"/>
    </w:rPr>
  </w:style>
  <w:style w:type="character" w:customStyle="1" w:styleId="56">
    <w:name w:val="Texto de balão Char"/>
    <w:basedOn w:val="9"/>
    <w:link w:val="32"/>
    <w:qFormat/>
    <w:uiPriority w:val="99"/>
    <w:rPr>
      <w:rFonts w:ascii="Segoe UI" w:hAnsi="Segoe UI" w:cs="Segoe UI" w:eastAsiaTheme="minorHAnsi"/>
      <w:sz w:val="18"/>
      <w:szCs w:val="18"/>
      <w:lang w:eastAsia="en-US"/>
    </w:rPr>
  </w:style>
  <w:style w:type="character" w:customStyle="1" w:styleId="57">
    <w:name w:val="Subtítulo Char"/>
    <w:basedOn w:val="9"/>
    <w:link w:val="33"/>
    <w:qFormat/>
    <w:uiPriority w:val="11"/>
    <w:rPr>
      <w:rFonts w:ascii="Georgia" w:hAnsi="Georgia" w:eastAsia="Georgia" w:cs="Georgia"/>
      <w:i/>
      <w:color w:val="666666"/>
      <w:sz w:val="48"/>
      <w:szCs w:val="48"/>
    </w:rPr>
  </w:style>
  <w:style w:type="character" w:customStyle="1" w:styleId="58">
    <w:name w:val="Texto de nota de rodapé Char"/>
    <w:basedOn w:val="9"/>
    <w:link w:val="34"/>
    <w:qFormat/>
    <w:uiPriority w:val="99"/>
    <w:rPr>
      <w:rFonts w:asciiTheme="minorHAnsi" w:hAnsiTheme="minorHAnsi" w:eastAsiaTheme="minorHAnsi" w:cstheme="minorBidi"/>
      <w:lang w:eastAsia="en-US"/>
    </w:rPr>
  </w:style>
  <w:style w:type="character" w:customStyle="1" w:styleId="59">
    <w:name w:val="Recuo de corpo de texto Char"/>
    <w:basedOn w:val="9"/>
    <w:link w:val="36"/>
    <w:qFormat/>
    <w:uiPriority w:val="0"/>
    <w:rPr>
      <w:rFonts w:ascii="Century Gothic" w:hAnsi="Century Gothic" w:eastAsia="Century Gothic" w:cs="Century Gothic"/>
      <w:sz w:val="22"/>
      <w:szCs w:val="22"/>
      <w:lang w:val="pt-PT" w:eastAsia="en-US"/>
    </w:rPr>
  </w:style>
  <w:style w:type="table" w:customStyle="1" w:styleId="60">
    <w:name w:val="Table Normal"/>
    <w:qFormat/>
    <w:uiPriority w:val="0"/>
    <w:tblPr>
      <w:tblCellMar>
        <w:top w:w="0" w:type="dxa"/>
        <w:left w:w="0" w:type="dxa"/>
        <w:bottom w:w="0" w:type="dxa"/>
        <w:right w:w="0" w:type="dxa"/>
      </w:tblCellMar>
    </w:tblPr>
  </w:style>
  <w:style w:type="paragraph" w:styleId="61">
    <w:name w:val="List Paragraph"/>
    <w:basedOn w:val="1"/>
    <w:link w:val="62"/>
    <w:qFormat/>
    <w:uiPriority w:val="0"/>
    <w:pPr>
      <w:ind w:left="720"/>
      <w:contextualSpacing/>
    </w:pPr>
  </w:style>
  <w:style w:type="character" w:customStyle="1" w:styleId="62">
    <w:name w:val="Parágrafo da Lista Char"/>
    <w:link w:val="61"/>
    <w:qFormat/>
    <w:uiPriority w:val="1"/>
  </w:style>
  <w:style w:type="table" w:customStyle="1" w:styleId="63">
    <w:name w:val="_Style 17"/>
    <w:basedOn w:val="60"/>
    <w:qFormat/>
    <w:uiPriority w:val="0"/>
    <w:tblPr>
      <w:tblCellMar>
        <w:left w:w="115" w:type="dxa"/>
        <w:right w:w="115" w:type="dxa"/>
      </w:tblCellMar>
    </w:tblPr>
  </w:style>
  <w:style w:type="table" w:customStyle="1" w:styleId="64">
    <w:name w:val="_Style 18"/>
    <w:basedOn w:val="60"/>
    <w:qFormat/>
    <w:uiPriority w:val="0"/>
    <w:tblPr>
      <w:tblCellMar>
        <w:left w:w="115" w:type="dxa"/>
        <w:right w:w="115" w:type="dxa"/>
      </w:tblCellMar>
    </w:tblPr>
  </w:style>
  <w:style w:type="table" w:customStyle="1" w:styleId="65">
    <w:name w:val="_Style 19"/>
    <w:basedOn w:val="60"/>
    <w:qFormat/>
    <w:uiPriority w:val="0"/>
    <w:tblPr>
      <w:tblCellMar>
        <w:left w:w="115" w:type="dxa"/>
        <w:right w:w="115" w:type="dxa"/>
      </w:tblCellMar>
    </w:tblPr>
  </w:style>
  <w:style w:type="table" w:customStyle="1" w:styleId="66">
    <w:name w:val="_Style 20"/>
    <w:basedOn w:val="60"/>
    <w:qFormat/>
    <w:uiPriority w:val="0"/>
    <w:tblPr>
      <w:tblCellMar>
        <w:left w:w="115" w:type="dxa"/>
        <w:right w:w="115" w:type="dxa"/>
      </w:tblCellMar>
    </w:tblPr>
  </w:style>
  <w:style w:type="table" w:customStyle="1" w:styleId="67">
    <w:name w:val="_Style 21"/>
    <w:basedOn w:val="60"/>
    <w:qFormat/>
    <w:uiPriority w:val="0"/>
    <w:tblPr>
      <w:tblCellMar>
        <w:left w:w="115" w:type="dxa"/>
        <w:right w:w="115" w:type="dxa"/>
      </w:tblCellMar>
    </w:tblPr>
  </w:style>
  <w:style w:type="table" w:customStyle="1" w:styleId="68">
    <w:name w:val="_Style 22"/>
    <w:basedOn w:val="60"/>
    <w:qFormat/>
    <w:uiPriority w:val="0"/>
    <w:tblPr>
      <w:tblCellMar>
        <w:left w:w="115" w:type="dxa"/>
        <w:right w:w="115" w:type="dxa"/>
      </w:tblCellMar>
    </w:tblPr>
  </w:style>
  <w:style w:type="table" w:customStyle="1" w:styleId="69">
    <w:name w:val="_Style 23"/>
    <w:basedOn w:val="60"/>
    <w:qFormat/>
    <w:uiPriority w:val="0"/>
    <w:tblPr>
      <w:tblCellMar>
        <w:left w:w="70" w:type="dxa"/>
        <w:right w:w="70" w:type="dxa"/>
      </w:tblCellMar>
    </w:tblPr>
  </w:style>
  <w:style w:type="paragraph" w:customStyle="1" w:styleId="70">
    <w:name w:val="TEXTO"/>
    <w:basedOn w:val="1"/>
    <w:autoRedefine/>
    <w:qFormat/>
    <w:uiPriority w:val="0"/>
    <w:pPr>
      <w:suppressAutoHyphens/>
      <w:spacing w:line="360" w:lineRule="auto"/>
      <w:ind w:left="142" w:right="537"/>
      <w:jc w:val="both"/>
    </w:pPr>
    <w:rPr>
      <w:rFonts w:eastAsia="Cambria Math" w:asciiTheme="minorHAnsi" w:hAnsiTheme="minorHAnsi" w:cstheme="minorHAnsi"/>
      <w:color w:val="000000" w:themeColor="text1"/>
      <w:sz w:val="24"/>
      <w:szCs w:val="24"/>
      <w14:textFill>
        <w14:solidFill>
          <w14:schemeClr w14:val="tx1"/>
        </w14:solidFill>
      </w14:textFill>
    </w:rPr>
  </w:style>
  <w:style w:type="paragraph" w:customStyle="1" w:styleId="71">
    <w:name w:val="WW-Texto sem formatação"/>
    <w:basedOn w:val="1"/>
    <w:qFormat/>
    <w:uiPriority w:val="0"/>
    <w:pPr>
      <w:suppressAutoHyphens/>
    </w:pPr>
    <w:rPr>
      <w:rFonts w:ascii="Courier New" w:hAnsi="Courier New" w:cs="Courier New"/>
      <w:lang w:eastAsia="ar-SA"/>
    </w:rPr>
  </w:style>
  <w:style w:type="character" w:customStyle="1" w:styleId="72">
    <w:name w:val="Footnote Characters"/>
    <w:basedOn w:val="9"/>
    <w:semiHidden/>
    <w:unhideWhenUsed/>
    <w:qFormat/>
    <w:uiPriority w:val="99"/>
    <w:rPr>
      <w:vertAlign w:val="superscript"/>
    </w:rPr>
  </w:style>
  <w:style w:type="paragraph" w:customStyle="1" w:styleId="73">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74">
    <w:name w:val="Default"/>
    <w:link w:val="75"/>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5">
    <w:name w:val="Default Char"/>
    <w:link w:val="74"/>
    <w:qFormat/>
    <w:uiPriority w:val="0"/>
    <w:rPr>
      <w:rFonts w:ascii="Minion Pro" w:hAnsi="Minion Pro" w:cs="Minion Pro" w:eastAsiaTheme="minorHAnsi"/>
      <w:color w:val="000000"/>
      <w:sz w:val="24"/>
      <w:szCs w:val="24"/>
      <w:lang w:eastAsia="en-US"/>
    </w:rPr>
  </w:style>
  <w:style w:type="character" w:customStyle="1" w:styleId="76">
    <w:name w:val="Menção Pendente1"/>
    <w:basedOn w:val="9"/>
    <w:semiHidden/>
    <w:unhideWhenUsed/>
    <w:qFormat/>
    <w:uiPriority w:val="99"/>
    <w:rPr>
      <w:color w:val="605E5C"/>
      <w:shd w:val="clear" w:color="auto" w:fill="E1DFDD"/>
    </w:rPr>
  </w:style>
  <w:style w:type="paragraph" w:customStyle="1" w:styleId="77">
    <w:name w:val="Normal1"/>
    <w:qFormat/>
    <w:uiPriority w:val="0"/>
    <w:pPr>
      <w:spacing w:line="276" w:lineRule="auto"/>
    </w:pPr>
    <w:rPr>
      <w:rFonts w:ascii="Arial" w:hAnsi="Arial" w:eastAsia="Arial" w:cs="Arial"/>
      <w:sz w:val="22"/>
      <w:szCs w:val="22"/>
      <w:lang w:val="pt-BR" w:eastAsia="pt-BR" w:bidi="ar-SA"/>
    </w:rPr>
  </w:style>
  <w:style w:type="table" w:customStyle="1" w:styleId="78">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9">
    <w:name w:val="Tabela com grade2"/>
    <w:basedOn w:val="10"/>
    <w:qFormat/>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t1"/>
    <w:basedOn w:val="1"/>
    <w:qFormat/>
    <w:uiPriority w:val="0"/>
    <w:pPr>
      <w:widowControl w:val="0"/>
      <w:autoSpaceDE w:val="0"/>
      <w:autoSpaceDN w:val="0"/>
      <w:adjustRightInd w:val="0"/>
      <w:spacing w:line="240" w:lineRule="atLeast"/>
    </w:pPr>
    <w:rPr>
      <w:sz w:val="24"/>
      <w:szCs w:val="24"/>
      <w:lang w:val="en-US"/>
    </w:rPr>
  </w:style>
  <w:style w:type="character" w:customStyle="1" w:styleId="81">
    <w:name w:val="apple-converted-space"/>
    <w:qFormat/>
    <w:uiPriority w:val="0"/>
  </w:style>
  <w:style w:type="paragraph" w:customStyle="1" w:styleId="82">
    <w:name w:val="TCU - Epígrafe"/>
    <w:basedOn w:val="1"/>
    <w:qFormat/>
    <w:uiPriority w:val="0"/>
    <w:pPr>
      <w:ind w:left="2835"/>
      <w:jc w:val="both"/>
    </w:pPr>
    <w:rPr>
      <w:sz w:val="24"/>
    </w:rPr>
  </w:style>
  <w:style w:type="paragraph" w:customStyle="1" w:styleId="83">
    <w:name w:val="TCU - Sem Recuo"/>
    <w:basedOn w:val="1"/>
    <w:qFormat/>
    <w:uiPriority w:val="0"/>
    <w:pPr>
      <w:tabs>
        <w:tab w:val="left" w:pos="1134"/>
      </w:tabs>
      <w:spacing w:after="160"/>
      <w:jc w:val="both"/>
    </w:pPr>
    <w:rPr>
      <w:sz w:val="24"/>
    </w:rPr>
  </w:style>
  <w:style w:type="paragraph" w:customStyle="1" w:styleId="84">
    <w:name w:val="TCU - Rel/Voto - demais §§"/>
    <w:basedOn w:val="1"/>
    <w:qFormat/>
    <w:uiPriority w:val="0"/>
    <w:pPr>
      <w:tabs>
        <w:tab w:val="left" w:pos="1134"/>
      </w:tabs>
      <w:spacing w:after="160"/>
      <w:jc w:val="both"/>
    </w:pPr>
    <w:rPr>
      <w:sz w:val="24"/>
      <w:szCs w:val="22"/>
      <w:lang w:eastAsia="en-US"/>
    </w:rPr>
  </w:style>
  <w:style w:type="paragraph" w:customStyle="1" w:styleId="85">
    <w:name w:val="corpo de texto"/>
    <w:basedOn w:val="31"/>
    <w:qFormat/>
    <w:uiPriority w:val="0"/>
    <w:pPr>
      <w:spacing w:line="240" w:lineRule="auto"/>
      <w:ind w:firstLine="1134"/>
    </w:pPr>
    <w:rPr>
      <w:rFonts w:ascii="Times New Roman" w:hAnsi="Times New Roman"/>
    </w:rPr>
  </w:style>
  <w:style w:type="character" w:customStyle="1" w:styleId="86">
    <w:name w:val="titulo"/>
    <w:qFormat/>
    <w:uiPriority w:val="0"/>
  </w:style>
  <w:style w:type="character" w:customStyle="1" w:styleId="87">
    <w:name w:val="corpojustificado"/>
    <w:qFormat/>
    <w:uiPriority w:val="0"/>
  </w:style>
  <w:style w:type="paragraph" w:customStyle="1" w:styleId="88">
    <w:name w:val="04partenormativa"/>
    <w:basedOn w:val="1"/>
    <w:qFormat/>
    <w:uiPriority w:val="0"/>
    <w:pPr>
      <w:spacing w:before="100" w:beforeAutospacing="1" w:after="100" w:afterAutospacing="1"/>
    </w:pPr>
    <w:rPr>
      <w:sz w:val="24"/>
      <w:szCs w:val="24"/>
    </w:rPr>
  </w:style>
  <w:style w:type="paragraph" w:customStyle="1" w:styleId="89">
    <w:name w:val="Style 2"/>
    <w:basedOn w:val="1"/>
    <w:qFormat/>
    <w:uiPriority w:val="99"/>
    <w:pPr>
      <w:widowControl w:val="0"/>
      <w:autoSpaceDE w:val="0"/>
      <w:autoSpaceDN w:val="0"/>
      <w:ind w:firstLine="288"/>
      <w:jc w:val="both"/>
    </w:pPr>
    <w:rPr>
      <w:sz w:val="19"/>
      <w:szCs w:val="19"/>
    </w:rPr>
  </w:style>
  <w:style w:type="character" w:customStyle="1" w:styleId="90">
    <w:name w:val="Character Style 1"/>
    <w:qFormat/>
    <w:uiPriority w:val="99"/>
    <w:rPr>
      <w:sz w:val="19"/>
      <w:szCs w:val="19"/>
    </w:rPr>
  </w:style>
  <w:style w:type="paragraph" w:customStyle="1" w:styleId="91">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2">
    <w:name w:val="Character Style 2"/>
    <w:qFormat/>
    <w:uiPriority w:val="99"/>
    <w:rPr>
      <w:sz w:val="20"/>
      <w:szCs w:val="20"/>
    </w:rPr>
  </w:style>
  <w:style w:type="paragraph" w:customStyle="1" w:styleId="93">
    <w:name w:val="textbody"/>
    <w:basedOn w:val="1"/>
    <w:qFormat/>
    <w:uiPriority w:val="0"/>
    <w:pPr>
      <w:spacing w:before="100" w:beforeAutospacing="1" w:after="100" w:afterAutospacing="1"/>
    </w:pPr>
    <w:rPr>
      <w:sz w:val="24"/>
      <w:szCs w:val="24"/>
    </w:rPr>
  </w:style>
  <w:style w:type="paragraph" w:customStyle="1" w:styleId="94">
    <w:name w:val="tcu_-_transcrição"/>
    <w:basedOn w:val="1"/>
    <w:qFormat/>
    <w:uiPriority w:val="0"/>
    <w:pPr>
      <w:spacing w:before="100" w:beforeAutospacing="1" w:after="100" w:afterAutospacing="1"/>
    </w:pPr>
    <w:rPr>
      <w:sz w:val="24"/>
      <w:szCs w:val="24"/>
    </w:rPr>
  </w:style>
  <w:style w:type="paragraph" w:customStyle="1" w:styleId="95">
    <w:name w:val="tcu_-_rel/voto_-_demais_§§"/>
    <w:basedOn w:val="1"/>
    <w:qFormat/>
    <w:uiPriority w:val="0"/>
    <w:pPr>
      <w:spacing w:before="100" w:beforeAutospacing="1" w:after="100" w:afterAutospacing="1"/>
    </w:pPr>
    <w:rPr>
      <w:sz w:val="24"/>
      <w:szCs w:val="24"/>
    </w:rPr>
  </w:style>
  <w:style w:type="paragraph" w:customStyle="1" w:styleId="96">
    <w:name w:val="tcu_-_centralizado"/>
    <w:basedOn w:val="1"/>
    <w:qFormat/>
    <w:uiPriority w:val="0"/>
    <w:pPr>
      <w:spacing w:before="100" w:beforeAutospacing="1" w:after="100" w:afterAutospacing="1"/>
    </w:pPr>
    <w:rPr>
      <w:sz w:val="24"/>
      <w:szCs w:val="24"/>
    </w:rPr>
  </w:style>
  <w:style w:type="paragraph" w:customStyle="1" w:styleId="97">
    <w:name w:val="texto_justificado_recuo_primeira_linha"/>
    <w:basedOn w:val="1"/>
    <w:qFormat/>
    <w:uiPriority w:val="0"/>
    <w:pPr>
      <w:spacing w:before="100" w:beforeAutospacing="1" w:after="100" w:afterAutospacing="1"/>
    </w:pPr>
    <w:rPr>
      <w:sz w:val="24"/>
      <w:szCs w:val="24"/>
    </w:rPr>
  </w:style>
  <w:style w:type="paragraph" w:customStyle="1" w:styleId="98">
    <w:name w:val="citacao"/>
    <w:basedOn w:val="1"/>
    <w:qFormat/>
    <w:uiPriority w:val="0"/>
    <w:pPr>
      <w:spacing w:before="100" w:beforeAutospacing="1" w:after="100" w:afterAutospacing="1"/>
    </w:pPr>
    <w:rPr>
      <w:sz w:val="24"/>
      <w:szCs w:val="24"/>
    </w:rPr>
  </w:style>
  <w:style w:type="paragraph" w:customStyle="1" w:styleId="99">
    <w:name w:val="Nivel 2"/>
    <w:basedOn w:val="1"/>
    <w:link w:val="100"/>
    <w:qFormat/>
    <w:uiPriority w:val="0"/>
    <w:pPr>
      <w:spacing w:before="120" w:after="120" w:line="276" w:lineRule="auto"/>
      <w:ind w:left="4969" w:hanging="432"/>
      <w:jc w:val="both"/>
    </w:pPr>
    <w:rPr>
      <w:rFonts w:ascii="Arial" w:hAnsi="Arial" w:cs="Arial"/>
      <w:color w:val="000000"/>
    </w:rPr>
  </w:style>
  <w:style w:type="character" w:customStyle="1" w:styleId="100">
    <w:name w:val="Nivel 2 Char"/>
    <w:link w:val="99"/>
    <w:qFormat/>
    <w:locked/>
    <w:uiPriority w:val="0"/>
    <w:rPr>
      <w:rFonts w:ascii="Arial" w:hAnsi="Arial" w:cs="Arial"/>
      <w:color w:val="000000"/>
    </w:rPr>
  </w:style>
  <w:style w:type="paragraph" w:customStyle="1" w:styleId="101">
    <w:name w:val="Nivel 01"/>
    <w:basedOn w:val="2"/>
    <w:next w:val="1"/>
    <w:link w:val="102"/>
    <w:qFormat/>
    <w:uiPriority w:val="0"/>
    <w:pPr>
      <w:tabs>
        <w:tab w:val="left" w:pos="567"/>
      </w:tabs>
      <w:spacing w:before="240" w:after="0"/>
      <w:ind w:left="360" w:hanging="360"/>
      <w:jc w:val="both"/>
    </w:pPr>
    <w:rPr>
      <w:rFonts w:ascii="Arial" w:hAnsi="Arial" w:cs="Arial"/>
      <w:bCs/>
      <w:sz w:val="20"/>
      <w:szCs w:val="20"/>
    </w:rPr>
  </w:style>
  <w:style w:type="character" w:customStyle="1" w:styleId="102">
    <w:name w:val="Nivel 01 Char"/>
    <w:link w:val="101"/>
    <w:qFormat/>
    <w:uiPriority w:val="0"/>
    <w:rPr>
      <w:rFonts w:ascii="Arial" w:hAnsi="Arial" w:cs="Arial"/>
      <w:b/>
      <w:bCs/>
    </w:rPr>
  </w:style>
  <w:style w:type="paragraph" w:customStyle="1" w:styleId="103">
    <w:name w:val="Nivel 3"/>
    <w:basedOn w:val="1"/>
    <w:link w:val="104"/>
    <w:qFormat/>
    <w:uiPriority w:val="0"/>
    <w:pPr>
      <w:spacing w:before="120" w:after="120" w:line="276" w:lineRule="auto"/>
      <w:ind w:left="3198" w:hanging="504"/>
      <w:jc w:val="both"/>
    </w:pPr>
    <w:rPr>
      <w:rFonts w:ascii="Arial" w:hAnsi="Arial" w:cs="Arial"/>
      <w:color w:val="000000"/>
    </w:rPr>
  </w:style>
  <w:style w:type="character" w:customStyle="1" w:styleId="104">
    <w:name w:val="Nivel 3 Char"/>
    <w:link w:val="103"/>
    <w:qFormat/>
    <w:uiPriority w:val="0"/>
    <w:rPr>
      <w:rFonts w:ascii="Arial" w:hAnsi="Arial" w:cs="Arial"/>
      <w:color w:val="000000"/>
    </w:rPr>
  </w:style>
  <w:style w:type="paragraph" w:customStyle="1" w:styleId="105">
    <w:name w:val="Nivel_01_Titulo"/>
    <w:basedOn w:val="2"/>
    <w:next w:val="1"/>
    <w:link w:val="106"/>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6">
    <w:name w:val="Nivel_01_Titulo Char"/>
    <w:link w:val="105"/>
    <w:qFormat/>
    <w:uiPriority w:val="0"/>
    <w:rPr>
      <w:rFonts w:ascii="Arial" w:hAnsi="Arial"/>
      <w:b/>
      <w:bCs/>
      <w:color w:val="2F5496"/>
    </w:rPr>
  </w:style>
  <w:style w:type="paragraph" w:customStyle="1" w:styleId="107">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8">
    <w:name w:val="Nível 2 -Red"/>
    <w:basedOn w:val="99"/>
    <w:link w:val="109"/>
    <w:qFormat/>
    <w:uiPriority w:val="0"/>
    <w:pPr>
      <w:numPr>
        <w:ilvl w:val="1"/>
        <w:numId w:val="2"/>
      </w:numPr>
      <w:ind w:left="4969" w:hanging="360"/>
    </w:pPr>
    <w:rPr>
      <w:i/>
      <w:iCs/>
      <w:color w:val="FF0000"/>
    </w:rPr>
  </w:style>
  <w:style w:type="character" w:customStyle="1" w:styleId="109">
    <w:name w:val="Nível 2 -Red Char"/>
    <w:link w:val="108"/>
    <w:qFormat/>
    <w:uiPriority w:val="0"/>
    <w:rPr>
      <w:rFonts w:ascii="Arial" w:hAnsi="Arial" w:cs="Arial"/>
      <w:i/>
      <w:iCs/>
      <w:color w:val="FF0000"/>
    </w:rPr>
  </w:style>
  <w:style w:type="paragraph" w:customStyle="1" w:styleId="110">
    <w:name w:val="Nível 3-R"/>
    <w:basedOn w:val="103"/>
    <w:link w:val="111"/>
    <w:qFormat/>
    <w:uiPriority w:val="0"/>
    <w:pPr>
      <w:numPr>
        <w:ilvl w:val="2"/>
        <w:numId w:val="2"/>
      </w:numPr>
    </w:pPr>
    <w:rPr>
      <w:i/>
      <w:iCs/>
      <w:color w:val="FF0000"/>
    </w:rPr>
  </w:style>
  <w:style w:type="character" w:customStyle="1" w:styleId="111">
    <w:name w:val="Nível 3-R Char"/>
    <w:link w:val="110"/>
    <w:qFormat/>
    <w:uiPriority w:val="0"/>
    <w:rPr>
      <w:rFonts w:ascii="Arial" w:hAnsi="Arial" w:cs="Arial"/>
      <w:i/>
      <w:iCs/>
      <w:color w:val="FF0000"/>
    </w:rPr>
  </w:style>
  <w:style w:type="paragraph" w:customStyle="1" w:styleId="112">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3">
    <w:name w:val="ou"/>
    <w:basedOn w:val="61"/>
    <w:link w:val="114"/>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4">
    <w:name w:val="ou Char"/>
    <w:link w:val="113"/>
    <w:qFormat/>
    <w:uiPriority w:val="0"/>
    <w:rPr>
      <w:rFonts w:ascii="Arial" w:hAnsi="Arial" w:eastAsia="Calibri" w:cs="Arial"/>
      <w:b/>
      <w:bCs/>
      <w:i/>
      <w:iCs/>
      <w:color w:val="FF0000"/>
      <w:sz w:val="24"/>
      <w:szCs w:val="24"/>
      <w:u w:val="single"/>
    </w:rPr>
  </w:style>
  <w:style w:type="paragraph" w:customStyle="1" w:styleId="115">
    <w:name w:val="Nivel 3-erro"/>
    <w:basedOn w:val="103"/>
    <w:link w:val="116"/>
    <w:qFormat/>
    <w:uiPriority w:val="0"/>
    <w:pPr>
      <w:spacing w:line="240" w:lineRule="auto"/>
      <w:ind w:left="425"/>
    </w:pPr>
    <w:rPr>
      <w:rFonts w:cs="Tahoma"/>
      <w:color w:val="auto"/>
      <w:szCs w:val="24"/>
    </w:rPr>
  </w:style>
  <w:style w:type="character" w:customStyle="1" w:styleId="116">
    <w:name w:val="Nivel 3-erro Char"/>
    <w:link w:val="115"/>
    <w:qFormat/>
    <w:uiPriority w:val="0"/>
    <w:rPr>
      <w:rFonts w:ascii="Arial" w:hAnsi="Arial" w:cs="Tahoma"/>
      <w:szCs w:val="24"/>
    </w:rPr>
  </w:style>
  <w:style w:type="character" w:customStyle="1" w:styleId="117">
    <w:name w:val="normaltextrun"/>
    <w:basedOn w:val="9"/>
    <w:qFormat/>
    <w:uiPriority w:val="0"/>
  </w:style>
  <w:style w:type="character" w:customStyle="1" w:styleId="118">
    <w:name w:val="cf01"/>
    <w:qFormat/>
    <w:uiPriority w:val="0"/>
    <w:rPr>
      <w:rFonts w:hint="default" w:ascii="Segoe UI" w:hAnsi="Segoe UI" w:cs="Segoe UI"/>
      <w:sz w:val="18"/>
      <w:szCs w:val="18"/>
    </w:rPr>
  </w:style>
  <w:style w:type="paragraph" w:customStyle="1" w:styleId="119">
    <w:name w:val="pf0"/>
    <w:basedOn w:val="1"/>
    <w:qFormat/>
    <w:uiPriority w:val="0"/>
    <w:pPr>
      <w:spacing w:before="100" w:beforeAutospacing="1" w:after="100" w:afterAutospacing="1"/>
    </w:pPr>
    <w:rPr>
      <w:sz w:val="24"/>
      <w:szCs w:val="24"/>
    </w:rPr>
  </w:style>
  <w:style w:type="paragraph" w:customStyle="1" w:styleId="120">
    <w:name w:val="Nivel 4"/>
    <w:basedOn w:val="103"/>
    <w:link w:val="121"/>
    <w:qFormat/>
    <w:uiPriority w:val="0"/>
    <w:pPr>
      <w:ind w:left="851" w:firstLine="0"/>
    </w:pPr>
    <w:rPr>
      <w:rFonts w:eastAsia="MS Mincho"/>
      <w:color w:val="auto"/>
    </w:rPr>
  </w:style>
  <w:style w:type="character" w:customStyle="1" w:styleId="121">
    <w:name w:val="Nivel 4 Char"/>
    <w:link w:val="120"/>
    <w:qFormat/>
    <w:uiPriority w:val="0"/>
    <w:rPr>
      <w:rFonts w:ascii="Arial" w:hAnsi="Arial" w:eastAsia="MS Mincho" w:cs="Arial"/>
    </w:rPr>
  </w:style>
  <w:style w:type="paragraph" w:customStyle="1" w:styleId="122">
    <w:name w:val="Nivel 5"/>
    <w:basedOn w:val="120"/>
    <w:qFormat/>
    <w:uiPriority w:val="0"/>
    <w:pPr>
      <w:ind w:left="1276"/>
    </w:pPr>
  </w:style>
  <w:style w:type="paragraph" w:customStyle="1" w:styleId="123">
    <w:name w:val="Nivel 1"/>
    <w:basedOn w:val="99"/>
    <w:next w:val="99"/>
    <w:qFormat/>
    <w:uiPriority w:val="0"/>
    <w:pPr>
      <w:tabs>
        <w:tab w:val="left" w:pos="360"/>
      </w:tabs>
      <w:ind w:left="858"/>
    </w:pPr>
    <w:rPr>
      <w:rFonts w:ascii="Ecofont_Spranq_eco_Sans" w:hAnsi="Ecofont_Spranq_eco_Sans" w:eastAsia="Arial Unicode MS"/>
      <w:b/>
      <w:color w:val="auto"/>
    </w:rPr>
  </w:style>
  <w:style w:type="character" w:customStyle="1" w:styleId="124">
    <w:name w:val="cf11"/>
    <w:qFormat/>
    <w:uiPriority w:val="0"/>
    <w:rPr>
      <w:rFonts w:hint="default" w:ascii="Segoe UI" w:hAnsi="Segoe UI" w:cs="Segoe UI"/>
      <w:i/>
      <w:iCs/>
      <w:sz w:val="18"/>
      <w:szCs w:val="18"/>
    </w:rPr>
  </w:style>
  <w:style w:type="paragraph" w:customStyle="1" w:styleId="12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6">
    <w:name w:val="Revisão1"/>
    <w:hidden/>
    <w:semiHidden/>
    <w:qFormat/>
    <w:uiPriority w:val="99"/>
    <w:rPr>
      <w:rFonts w:ascii="Times New Roman" w:hAnsi="Times New Roman" w:eastAsia="Times New Roman" w:cs="Times New Roman"/>
      <w:sz w:val="24"/>
      <w:szCs w:val="24"/>
      <w:lang w:val="pt-BR" w:eastAsia="pt-BR" w:bidi="ar-SA"/>
    </w:rPr>
  </w:style>
  <w:style w:type="paragraph" w:customStyle="1" w:styleId="127">
    <w:name w:val="Nível 4"/>
    <w:basedOn w:val="1"/>
    <w:qFormat/>
    <w:uiPriority w:val="0"/>
    <w:pPr>
      <w:spacing w:before="120" w:after="120" w:line="276" w:lineRule="auto"/>
      <w:ind w:left="567"/>
      <w:jc w:val="both"/>
    </w:pPr>
    <w:rPr>
      <w:rFonts w:ascii="Arial" w:hAnsi="Arial" w:cs="Arial"/>
    </w:rPr>
  </w:style>
  <w:style w:type="paragraph" w:customStyle="1" w:styleId="128">
    <w:name w:val="Recuo de corpo de texto 21"/>
    <w:basedOn w:val="1"/>
    <w:qFormat/>
    <w:uiPriority w:val="0"/>
    <w:pPr>
      <w:suppressAutoHyphens/>
      <w:spacing w:after="120" w:line="480" w:lineRule="auto"/>
      <w:ind w:left="283"/>
    </w:pPr>
    <w:rPr>
      <w:sz w:val="24"/>
      <w:szCs w:val="24"/>
      <w:lang w:eastAsia="ar-SA"/>
    </w:rPr>
  </w:style>
  <w:style w:type="paragraph" w:customStyle="1" w:styleId="129">
    <w:name w:val="Nível 3"/>
    <w:basedOn w:val="110"/>
    <w:link w:val="130"/>
    <w:qFormat/>
    <w:uiPriority w:val="0"/>
    <w:pPr>
      <w:numPr>
        <w:numId w:val="0"/>
      </w:numPr>
      <w:ind w:left="284"/>
    </w:pPr>
    <w:rPr>
      <w:i w:val="0"/>
      <w:iCs w:val="0"/>
      <w:color w:val="auto"/>
    </w:rPr>
  </w:style>
  <w:style w:type="character" w:customStyle="1" w:styleId="130">
    <w:name w:val="Nível 3 Char"/>
    <w:link w:val="129"/>
    <w:qFormat/>
    <w:uiPriority w:val="0"/>
    <w:rPr>
      <w:rFonts w:ascii="Arial" w:hAnsi="Arial" w:cs="Arial"/>
    </w:rPr>
  </w:style>
  <w:style w:type="paragraph" w:customStyle="1" w:styleId="131">
    <w:name w:val="Título 11"/>
    <w:basedOn w:val="1"/>
    <w:qFormat/>
    <w:uiPriority w:val="1"/>
    <w:pPr>
      <w:widowControl w:val="0"/>
      <w:autoSpaceDE w:val="0"/>
      <w:autoSpaceDN w:val="0"/>
      <w:ind w:left="2330" w:right="29"/>
      <w:jc w:val="center"/>
      <w:outlineLvl w:val="1"/>
    </w:pPr>
    <w:rPr>
      <w:b/>
      <w:bCs/>
      <w:sz w:val="22"/>
      <w:szCs w:val="22"/>
      <w:lang w:val="pt-PT" w:eastAsia="pt-PT" w:bidi="pt-PT"/>
    </w:rPr>
  </w:style>
  <w:style w:type="character" w:customStyle="1" w:styleId="132">
    <w:name w:val="apple-tab-span"/>
    <w:basedOn w:val="9"/>
    <w:qFormat/>
    <w:uiPriority w:val="0"/>
  </w:style>
  <w:style w:type="paragraph" w:customStyle="1" w:styleId="133">
    <w:name w:val="Heading"/>
    <w:basedOn w:val="19"/>
    <w:next w:val="18"/>
    <w:qFormat/>
    <w:uiPriority w:val="0"/>
    <w:pPr>
      <w:keepNext/>
      <w:spacing w:before="240" w:after="120"/>
    </w:pPr>
    <w:rPr>
      <w:rFonts w:ascii="Liberation Sans" w:hAnsi="Liberation Sans" w:eastAsia="Microsoft YaHei" w:cs="Mangal"/>
      <w:sz w:val="28"/>
      <w:szCs w:val="28"/>
    </w:rPr>
  </w:style>
  <w:style w:type="paragraph" w:customStyle="1" w:styleId="134">
    <w:name w:val="Index"/>
    <w:basedOn w:val="19"/>
    <w:qFormat/>
    <w:uiPriority w:val="0"/>
    <w:pPr>
      <w:suppressLineNumbers/>
    </w:pPr>
    <w:rPr>
      <w:rFonts w:cs="Mangal"/>
    </w:rPr>
  </w:style>
  <w:style w:type="paragraph" w:customStyle="1" w:styleId="135">
    <w:name w:val="footnote description"/>
    <w:next w:val="19"/>
    <w:qFormat/>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6">
    <w:name w:val="Footnote"/>
    <w:basedOn w:val="19"/>
    <w:qFormat/>
    <w:uiPriority w:val="0"/>
  </w:style>
  <w:style w:type="paragraph" w:customStyle="1" w:styleId="137">
    <w:name w:val="Table Contents"/>
    <w:basedOn w:val="19"/>
    <w:qFormat/>
    <w:uiPriority w:val="0"/>
    <w:pPr>
      <w:suppressLineNumbers/>
    </w:pPr>
  </w:style>
  <w:style w:type="paragraph" w:customStyle="1" w:styleId="138">
    <w:name w:val="Table Heading"/>
    <w:basedOn w:val="137"/>
    <w:qFormat/>
    <w:uiPriority w:val="0"/>
    <w:pPr>
      <w:jc w:val="center"/>
    </w:pPr>
    <w:rPr>
      <w:b/>
      <w:bCs/>
    </w:rPr>
  </w:style>
  <w:style w:type="paragraph" w:customStyle="1" w:styleId="139">
    <w:name w:val="Header and Footer"/>
    <w:basedOn w:val="19"/>
    <w:qFormat/>
    <w:uiPriority w:val="0"/>
    <w:pPr>
      <w:suppressLineNumbers/>
      <w:tabs>
        <w:tab w:val="center" w:pos="4829"/>
        <w:tab w:val="right" w:pos="9648"/>
      </w:tabs>
    </w:pPr>
  </w:style>
  <w:style w:type="paragraph" w:customStyle="1" w:styleId="140">
    <w:name w:val="Estilo1"/>
    <w:basedOn w:val="27"/>
    <w:qFormat/>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1">
    <w:name w:val="footnote description Char"/>
    <w:qFormat/>
    <w:uiPriority w:val="0"/>
    <w:rPr>
      <w:rFonts w:ascii="Liberation Serif" w:hAnsi="Liberation Serif" w:eastAsia="Liberation Serif" w:cs="Liberation Serif"/>
      <w:color w:val="000000"/>
      <w:sz w:val="16"/>
    </w:rPr>
  </w:style>
  <w:style w:type="character" w:customStyle="1" w:styleId="142">
    <w:name w:val="footnote mark"/>
    <w:qFormat/>
    <w:uiPriority w:val="0"/>
    <w:rPr>
      <w:rFonts w:ascii="Liberation Serif" w:hAnsi="Liberation Serif" w:eastAsia="Liberation Serif" w:cs="Liberation Serif"/>
      <w:color w:val="000000"/>
      <w:position w:val="0"/>
      <w:sz w:val="16"/>
      <w:vertAlign w:val="superscript"/>
    </w:rPr>
  </w:style>
  <w:style w:type="character" w:customStyle="1" w:styleId="143">
    <w:name w:val="ListLabel 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4">
    <w:name w:val="ListLabel 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9"/>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10"/>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2">
    <w:name w:val="ListLabel 2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7"/>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8"/>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3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4"/>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5"/>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7"/>
    <w:qFormat/>
    <w:uiPriority w:val="0"/>
    <w:rPr>
      <w:rFonts w:eastAsia="Liberation Serif" w:cs="Liberation Serif"/>
      <w:color w:val="000000"/>
      <w:position w:val="0"/>
      <w:sz w:val="22"/>
      <w:szCs w:val="22"/>
      <w:u w:val="none"/>
      <w:shd w:val="clear" w:color="auto" w:fill="auto"/>
      <w:vertAlign w:val="baseline"/>
    </w:rPr>
  </w:style>
  <w:style w:type="character" w:customStyle="1" w:styleId="180">
    <w:name w:val="ListLabel 38"/>
    <w:qFormat/>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9"/>
    <w:qFormat/>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40"/>
    <w:qFormat/>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1"/>
    <w:qFormat/>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2"/>
    <w:qFormat/>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3"/>
    <w:qFormat/>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4"/>
    <w:qFormat/>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5"/>
    <w:qFormat/>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6"/>
    <w:qFormat/>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7"/>
    <w:qFormat/>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8"/>
    <w:qFormat/>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9"/>
    <w:qFormat/>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50"/>
    <w:qFormat/>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1"/>
    <w:qFormat/>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2"/>
    <w:qFormat/>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3"/>
    <w:qFormat/>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4"/>
    <w:qFormat/>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5"/>
    <w:qFormat/>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6"/>
    <w:qFormat/>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7"/>
    <w:qFormat/>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8"/>
    <w:qFormat/>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9"/>
    <w:qFormat/>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60"/>
    <w:qFormat/>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1"/>
    <w:qFormat/>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2"/>
    <w:qFormat/>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3"/>
    <w:qFormat/>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4"/>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7">
    <w:name w:val="ListLabel 65"/>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6"/>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7"/>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8"/>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9"/>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70"/>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6">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Footnote Symbol"/>
    <w:qFormat/>
    <w:uiPriority w:val="0"/>
  </w:style>
  <w:style w:type="character" w:customStyle="1" w:styleId="225">
    <w:name w:val="Footnote anchor"/>
    <w:qFormat/>
    <w:uiPriority w:val="0"/>
    <w:rPr>
      <w:position w:val="0"/>
      <w:vertAlign w:val="superscript"/>
    </w:rPr>
  </w:style>
  <w:style w:type="character" w:customStyle="1" w:styleId="226">
    <w:name w:val="Bullet Symbols"/>
    <w:qFormat/>
    <w:uiPriority w:val="0"/>
    <w:rPr>
      <w:rFonts w:ascii="OpenSymbol" w:hAnsi="OpenSymbol" w:eastAsia="OpenSymbol" w:cs="OpenSymbol"/>
    </w:rPr>
  </w:style>
  <w:style w:type="character" w:customStyle="1" w:styleId="227">
    <w:name w:val="go"/>
    <w:basedOn w:val="9"/>
    <w:qFormat/>
    <w:uiPriority w:val="0"/>
  </w:style>
  <w:style w:type="character" w:customStyle="1" w:styleId="228">
    <w:name w:val="Internet link"/>
    <w:qFormat/>
    <w:uiPriority w:val="0"/>
    <w:rPr>
      <w:color w:val="000080"/>
      <w:u w:val="single"/>
    </w:rPr>
  </w:style>
  <w:style w:type="character" w:customStyle="1" w:styleId="229">
    <w:name w:val="Menção Pendente2"/>
    <w:basedOn w:val="9"/>
    <w:unhideWhenUsed/>
    <w:qFormat/>
    <w:uiPriority w:val="0"/>
    <w:rPr>
      <w:color w:val="605E5C"/>
      <w:shd w:val="clear" w:color="auto" w:fill="E1DFDD"/>
    </w:rPr>
  </w:style>
  <w:style w:type="paragraph" w:customStyle="1" w:styleId="230">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1">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2">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3">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4">
    <w:name w:val="western"/>
    <w:basedOn w:val="1"/>
    <w:qFormat/>
    <w:uiPriority w:val="0"/>
    <w:pPr>
      <w:suppressAutoHyphens/>
      <w:autoSpaceDN w:val="0"/>
      <w:spacing w:before="100" w:after="119"/>
      <w:textAlignment w:val="baseline"/>
    </w:pPr>
    <w:rPr>
      <w:sz w:val="24"/>
      <w:szCs w:val="24"/>
    </w:rPr>
  </w:style>
  <w:style w:type="paragraph" w:customStyle="1" w:styleId="235">
    <w:name w:val="msonormal"/>
    <w:basedOn w:val="1"/>
    <w:qFormat/>
    <w:uiPriority w:val="0"/>
    <w:pPr>
      <w:spacing w:before="100" w:beforeAutospacing="1" w:after="100" w:afterAutospacing="1"/>
    </w:pPr>
    <w:rPr>
      <w:sz w:val="24"/>
      <w:szCs w:val="24"/>
    </w:rPr>
  </w:style>
  <w:style w:type="paragraph" w:customStyle="1" w:styleId="236">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7">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0">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2">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6">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7">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8">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0">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1">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2">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3">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5">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6">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8">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9">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1">
    <w:name w:val="xl89"/>
    <w:basedOn w:val="1"/>
    <w:qFormat/>
    <w:uiPriority w:val="0"/>
    <w:pPr>
      <w:spacing w:before="100" w:beforeAutospacing="1" w:after="100" w:afterAutospacing="1"/>
      <w:jc w:val="center"/>
    </w:pPr>
    <w:rPr>
      <w:sz w:val="24"/>
      <w:szCs w:val="24"/>
    </w:rPr>
  </w:style>
  <w:style w:type="paragraph" w:customStyle="1" w:styleId="262">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3">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4">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6">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7">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6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0">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Normal11"/>
    <w:qFormat/>
    <w:uiPriority w:val="0"/>
    <w:pPr>
      <w:widowControl w:val="0"/>
    </w:pPr>
    <w:rPr>
      <w:rFonts w:ascii="Calibri" w:hAnsi="Calibri" w:eastAsia="Calibri" w:cs="Calibri"/>
      <w:sz w:val="22"/>
      <w:szCs w:val="22"/>
      <w:lang w:val="pt-BR" w:eastAsia="pt-BR" w:bidi="ar-SA"/>
    </w:rPr>
  </w:style>
  <w:style w:type="paragraph" w:customStyle="1" w:styleId="272">
    <w:name w:val="Normal2"/>
    <w:qFormat/>
    <w:uiPriority w:val="0"/>
    <w:pPr>
      <w:widowControl w:val="0"/>
    </w:pPr>
    <w:rPr>
      <w:rFonts w:ascii="Calibri" w:hAnsi="Calibri" w:eastAsia="Calibri" w:cs="Calibri"/>
      <w:sz w:val="22"/>
      <w:szCs w:val="22"/>
      <w:lang w:val="pt-BR" w:eastAsia="pt-BR" w:bidi="ar-SA"/>
    </w:rPr>
  </w:style>
  <w:style w:type="table" w:customStyle="1" w:styleId="273">
    <w:name w:val="_Style 136"/>
    <w:basedOn w:val="60"/>
    <w:qFormat/>
    <w:uiPriority w:val="0"/>
    <w:rPr>
      <w:rFonts w:ascii="Aptos" w:hAnsi="Aptos" w:eastAsia="Aptos" w:cs="Aptos"/>
    </w:rPr>
    <w:tblPr>
      <w:tblCellMar>
        <w:left w:w="108" w:type="dxa"/>
        <w:right w:w="108" w:type="dxa"/>
      </w:tblCellMar>
    </w:tbl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ACC3CCA3-D4E1-48F3-8554-5AC64BB12AEF}">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109</Pages>
  <Words>34271</Words>
  <Characters>185064</Characters>
  <Lines>1542</Lines>
  <Paragraphs>437</Paragraphs>
  <TotalTime>24</TotalTime>
  <ScaleCrop>false</ScaleCrop>
  <LinksUpToDate>false</LinksUpToDate>
  <CharactersWithSpaces>218898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2026-03-23T12:34:00Z</dcterms:created>
  <dc:creator>Sabrina Guimarães</dc:creator>
  <cp:lastModifiedBy>licitacao04</cp:lastModifiedBy>
  <cp:lastPrinted>2025-09-18T12:50:00Z</cp:lastPrinted>
  <dcterms:modified xsi:type="dcterms:W3CDTF">2026-04-07T15:49:01Z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DDFB80EB8B58405382059B8B005E9DB6_13</vt:lpwstr>
  </property>
</Properties>
</file>